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BC" w:rsidRDefault="00DD72BC" w:rsidP="00DD72BC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43C9F6"/>
          <w:sz w:val="20"/>
          <w:szCs w:val="20"/>
        </w:rPr>
      </w:pPr>
      <w:r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                                                                   </w:t>
      </w:r>
      <w:r>
        <w:rPr>
          <w:rFonts w:ascii="ArialRoundedMTBold" w:hAnsi="ArialRoundedMTBold" w:cs="ArialRoundedMTBold"/>
          <w:b/>
          <w:bCs/>
          <w:noProof/>
          <w:color w:val="43C9F6"/>
          <w:sz w:val="20"/>
          <w:szCs w:val="20"/>
          <w:lang w:eastAsia="hr-HR"/>
        </w:rPr>
        <w:drawing>
          <wp:inline distT="0" distB="0" distL="0" distR="0" wp14:anchorId="1313EFEC" wp14:editId="7EE7DF7C">
            <wp:extent cx="73342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C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2BC" w:rsidRPr="0048448D" w:rsidRDefault="0048448D" w:rsidP="00DD72B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                                                                      </w:t>
      </w:r>
      <w:proofErr w:type="spellStart"/>
      <w:r w:rsidR="00DD72BC" w:rsidRPr="0048448D">
        <w:rPr>
          <w:rFonts w:ascii="DejaVuSans" w:hAnsi="DejaVuSans" w:cs="DejaVuSans"/>
          <w:color w:val="000000"/>
          <w:sz w:val="16"/>
          <w:szCs w:val="16"/>
        </w:rPr>
        <w:t>Pecto</w:t>
      </w:r>
      <w:proofErr w:type="spellEnd"/>
      <w:r w:rsidR="00DD72BC" w:rsidRPr="0048448D">
        <w:rPr>
          <w:rFonts w:ascii="DejaVuSans" w:hAnsi="DejaVuSans" w:cs="DejaVuSans"/>
          <w:color w:val="000000"/>
          <w:sz w:val="16"/>
          <w:szCs w:val="16"/>
        </w:rPr>
        <w:t xml:space="preserve"> d.o.o</w:t>
      </w:r>
    </w:p>
    <w:p w:rsidR="00DD72BC" w:rsidRPr="0048448D" w:rsidRDefault="00DD72BC" w:rsidP="00DD72B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                                                 </w:t>
      </w:r>
      <w:r w:rsidR="0048448D">
        <w:rPr>
          <w:rFonts w:ascii="DejaVuSans" w:hAnsi="DejaVuSans" w:cs="DejaVuSans"/>
          <w:color w:val="000000"/>
          <w:sz w:val="16"/>
          <w:szCs w:val="16"/>
        </w:rPr>
        <w:t xml:space="preserve">                      </w:t>
      </w: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 Ulica Samostalnog Bataljuna 2</w:t>
      </w:r>
    </w:p>
    <w:p w:rsidR="00DD72BC" w:rsidRPr="0048448D" w:rsidRDefault="00DD72BC" w:rsidP="00DD72B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                                                              </w:t>
      </w:r>
      <w:r w:rsidR="0048448D">
        <w:rPr>
          <w:rFonts w:ascii="DejaVuSans" w:hAnsi="DejaVuSans" w:cs="DejaVuSans"/>
          <w:color w:val="000000"/>
          <w:sz w:val="16"/>
          <w:szCs w:val="16"/>
        </w:rPr>
        <w:t xml:space="preserve">                     </w:t>
      </w: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23223  </w:t>
      </w:r>
      <w:proofErr w:type="spellStart"/>
      <w:r w:rsidRPr="0048448D">
        <w:rPr>
          <w:rFonts w:ascii="DejaVuSans" w:hAnsi="DejaVuSans" w:cs="DejaVuSans"/>
          <w:color w:val="000000"/>
          <w:sz w:val="16"/>
          <w:szCs w:val="16"/>
        </w:rPr>
        <w:t>Škabrnja</w:t>
      </w:r>
      <w:proofErr w:type="spellEnd"/>
    </w:p>
    <w:p w:rsidR="00DD72BC" w:rsidRPr="0048448D" w:rsidRDefault="0048448D" w:rsidP="00DD72B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DejaVuSans" w:hAnsi="DejaVuSans" w:cs="DejaVuSans"/>
          <w:color w:val="000000"/>
          <w:sz w:val="16"/>
          <w:szCs w:val="16"/>
        </w:rPr>
        <w:t xml:space="preserve">                     </w:t>
      </w: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OIB: 92000506221</w:t>
      </w:r>
    </w:p>
    <w:p w:rsidR="0048448D" w:rsidRDefault="0048448D" w:rsidP="00DD72B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proofErr w:type="spellStart"/>
      <w:r w:rsidRPr="0048448D">
        <w:rPr>
          <w:rFonts w:ascii="DejaVuSans" w:hAnsi="DejaVuSans" w:cs="DejaVuSans"/>
          <w:color w:val="000000"/>
          <w:sz w:val="16"/>
          <w:szCs w:val="16"/>
        </w:rPr>
        <w:t>Pecto</w:t>
      </w:r>
      <w:proofErr w:type="spellEnd"/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d.o.o. tvrtka upisana kod trgovačkog suda u Zadru 04.03.2015.Temeljni kapital iznosi 20.000,00kn uplaćen je u </w:t>
      </w:r>
      <w:r>
        <w:rPr>
          <w:rFonts w:ascii="DejaVuSans" w:hAnsi="DejaVuSans" w:cs="DejaVuSans"/>
          <w:color w:val="000000"/>
          <w:sz w:val="16"/>
          <w:szCs w:val="16"/>
        </w:rPr>
        <w:t>cijelosti.</w:t>
      </w:r>
    </w:p>
    <w:p w:rsidR="0048448D" w:rsidRDefault="0048448D" w:rsidP="00DD72B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>
        <w:rPr>
          <w:rFonts w:ascii="DejaVuSans" w:hAnsi="DejaVuSans" w:cs="DejaVuSans"/>
          <w:color w:val="000000"/>
          <w:sz w:val="16"/>
          <w:szCs w:val="16"/>
        </w:rPr>
        <w:t xml:space="preserve">              Direktor: Stipe Brkić, Poslovna banka: HRVATSKA POŠTANSKA BANKA, IBAN: HR6623900011100903384</w:t>
      </w:r>
    </w:p>
    <w:p w:rsidR="00AC3E11" w:rsidRPr="0048448D" w:rsidRDefault="00AC3E11" w:rsidP="00DD72B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</w:p>
    <w:p w:rsidR="00126743" w:rsidRDefault="00DD72BC" w:rsidP="000A6424">
      <w:pPr>
        <w:spacing w:after="0" w:line="240" w:lineRule="auto"/>
        <w:rPr>
          <w:sz w:val="24"/>
          <w:szCs w:val="24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 </w:t>
      </w:r>
      <w:r w:rsidR="000A6424">
        <w:rPr>
          <w:sz w:val="24"/>
          <w:szCs w:val="24"/>
        </w:rPr>
        <w:t xml:space="preserve">                                                                                    </w:t>
      </w:r>
      <w:r w:rsidR="00AC3E11">
        <w:rPr>
          <w:sz w:val="24"/>
          <w:szCs w:val="24"/>
        </w:rPr>
        <w:t xml:space="preserve">                                </w:t>
      </w:r>
      <w:r w:rsidR="000A6424">
        <w:rPr>
          <w:sz w:val="24"/>
          <w:szCs w:val="24"/>
        </w:rPr>
        <w:t xml:space="preserve"> </w:t>
      </w:r>
      <w:r w:rsidR="00126743">
        <w:rPr>
          <w:sz w:val="24"/>
          <w:szCs w:val="24"/>
        </w:rPr>
        <w:t xml:space="preserve">     </w:t>
      </w:r>
      <w:r w:rsidR="00FF1931">
        <w:rPr>
          <w:sz w:val="24"/>
          <w:szCs w:val="24"/>
        </w:rPr>
        <w:t xml:space="preserve">                Općina Gračac</w:t>
      </w:r>
    </w:p>
    <w:p w:rsidR="00AC3E11" w:rsidRDefault="00AC3E11" w:rsidP="000A6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FF1931">
        <w:rPr>
          <w:sz w:val="24"/>
          <w:szCs w:val="24"/>
        </w:rPr>
        <w:t xml:space="preserve">                  Park </w:t>
      </w:r>
      <w:proofErr w:type="spellStart"/>
      <w:r w:rsidR="00FF1931">
        <w:rPr>
          <w:sz w:val="24"/>
          <w:szCs w:val="24"/>
        </w:rPr>
        <w:t>Sv.Jurja</w:t>
      </w:r>
      <w:proofErr w:type="spellEnd"/>
      <w:r w:rsidR="00FF1931">
        <w:rPr>
          <w:sz w:val="24"/>
          <w:szCs w:val="24"/>
        </w:rPr>
        <w:t xml:space="preserve">  1</w:t>
      </w:r>
      <w:r w:rsidR="00126743">
        <w:rPr>
          <w:sz w:val="24"/>
          <w:szCs w:val="24"/>
        </w:rPr>
        <w:t xml:space="preserve">       </w:t>
      </w:r>
    </w:p>
    <w:p w:rsidR="000A6424" w:rsidRDefault="000A6424" w:rsidP="000A6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FF1931">
        <w:rPr>
          <w:sz w:val="24"/>
          <w:szCs w:val="24"/>
        </w:rPr>
        <w:t xml:space="preserve">                     23440 Gračac</w:t>
      </w:r>
      <w:bookmarkStart w:id="0" w:name="_GoBack"/>
      <w:bookmarkEnd w:id="0"/>
    </w:p>
    <w:p w:rsidR="000A6424" w:rsidRDefault="000A6424" w:rsidP="000A6424">
      <w:pPr>
        <w:spacing w:after="0" w:line="240" w:lineRule="auto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b/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Predmet:</w:t>
      </w:r>
      <w:r>
        <w:rPr>
          <w:sz w:val="24"/>
          <w:szCs w:val="24"/>
        </w:rPr>
        <w:t xml:space="preserve"> Obavijest o provođenju obvezatne preven</w:t>
      </w:r>
      <w:r w:rsidR="00FF1931">
        <w:rPr>
          <w:sz w:val="24"/>
          <w:szCs w:val="24"/>
        </w:rPr>
        <w:t>tivne sustavne deratizacije i  na području Općine Gračac</w:t>
      </w:r>
      <w:r w:rsidR="00AC3E11">
        <w:rPr>
          <w:sz w:val="24"/>
          <w:szCs w:val="24"/>
        </w:rPr>
        <w:t>.</w:t>
      </w: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F1931">
        <w:rPr>
          <w:sz w:val="24"/>
          <w:szCs w:val="24"/>
        </w:rPr>
        <w:t>bavještavamo Vas da će se dana 15.06</w:t>
      </w:r>
      <w:r>
        <w:rPr>
          <w:sz w:val="24"/>
          <w:szCs w:val="24"/>
        </w:rPr>
        <w:t>.2015. započeti sa provođenjem obvezatne preventivne derati</w:t>
      </w:r>
      <w:r w:rsidR="00FF1931">
        <w:rPr>
          <w:sz w:val="24"/>
          <w:szCs w:val="24"/>
        </w:rPr>
        <w:t>zacije  na području Općine Gračac. Ista će trajati do 19.06</w:t>
      </w:r>
      <w:r>
        <w:rPr>
          <w:sz w:val="24"/>
          <w:szCs w:val="24"/>
        </w:rPr>
        <w:t>.2015.</w:t>
      </w: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provedbu radova koristiti će se isključivo pripravci proizvođača koji su registrirani za ovu namjenu te posjeduju rješenja Ministarstva zdravstva i ostale potrebne dozvole za primjenu u Republici Hrvatskoj. Svi pripravci će se primjenjivati sukladno uputama proizvođača, pravilnima struke te prema preporukama Programa mjera  obvezatne preventivn</w:t>
      </w:r>
      <w:r w:rsidR="00FF1931">
        <w:rPr>
          <w:sz w:val="24"/>
          <w:szCs w:val="24"/>
        </w:rPr>
        <w:t xml:space="preserve">e </w:t>
      </w:r>
      <w:r>
        <w:rPr>
          <w:sz w:val="24"/>
          <w:szCs w:val="24"/>
        </w:rPr>
        <w:t>deratiza</w:t>
      </w:r>
      <w:r w:rsidR="00FF1931">
        <w:rPr>
          <w:sz w:val="24"/>
          <w:szCs w:val="24"/>
        </w:rPr>
        <w:t>cije za područje Općine Gračac</w:t>
      </w:r>
      <w:r>
        <w:rPr>
          <w:sz w:val="24"/>
          <w:szCs w:val="24"/>
        </w:rPr>
        <w:t xml:space="preserve"> u 2015. godini.  U slučaju nepovoljnih vremenskih uvjeta radovi se odgađaju za slijedeći povoljniji termin.</w:t>
      </w: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FF1931" w:rsidP="000A6424">
      <w:pPr>
        <w:jc w:val="both"/>
        <w:rPr>
          <w:sz w:val="24"/>
          <w:szCs w:val="24"/>
        </w:rPr>
      </w:pPr>
      <w:r>
        <w:rPr>
          <w:sz w:val="24"/>
          <w:szCs w:val="24"/>
        </w:rPr>
        <w:t>Zadar, 11.06</w:t>
      </w:r>
      <w:r w:rsidR="000A6424">
        <w:rPr>
          <w:sz w:val="24"/>
          <w:szCs w:val="24"/>
        </w:rPr>
        <w:t>.2015.</w:t>
      </w:r>
    </w:p>
    <w:p w:rsidR="00AC3E11" w:rsidRDefault="00AC3E11" w:rsidP="000A6424">
      <w:pPr>
        <w:jc w:val="both"/>
        <w:rPr>
          <w:sz w:val="24"/>
          <w:szCs w:val="24"/>
        </w:rPr>
      </w:pPr>
    </w:p>
    <w:p w:rsidR="00AC3E11" w:rsidRDefault="00AC3E11" w:rsidP="000A6424">
      <w:pPr>
        <w:jc w:val="both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AC3E11" w:rsidRDefault="00FF1931" w:rsidP="000A6424">
      <w:pPr>
        <w:jc w:val="both"/>
        <w:rPr>
          <w:sz w:val="24"/>
          <w:szCs w:val="24"/>
        </w:rPr>
      </w:pPr>
      <w:r>
        <w:rPr>
          <w:sz w:val="24"/>
          <w:szCs w:val="24"/>
        </w:rPr>
        <w:t>1.Općina Gračac</w:t>
      </w:r>
    </w:p>
    <w:p w:rsidR="00AC3E11" w:rsidRDefault="00AC3E11" w:rsidP="000A6424">
      <w:pPr>
        <w:jc w:val="both"/>
        <w:rPr>
          <w:sz w:val="24"/>
          <w:szCs w:val="24"/>
        </w:rPr>
      </w:pPr>
      <w:r>
        <w:rPr>
          <w:sz w:val="24"/>
          <w:szCs w:val="24"/>
        </w:rPr>
        <w:t>2.Ministarstvo zdravlja, Sanitarna inspekcije</w:t>
      </w:r>
    </w:p>
    <w:p w:rsidR="00AC3E11" w:rsidRDefault="00FF1931" w:rsidP="000A6424">
      <w:pPr>
        <w:jc w:val="both"/>
        <w:rPr>
          <w:sz w:val="24"/>
          <w:szCs w:val="24"/>
        </w:rPr>
      </w:pPr>
      <w:r>
        <w:rPr>
          <w:sz w:val="24"/>
          <w:szCs w:val="24"/>
        </w:rPr>
        <w:t>3.Zavod za javno zdravstvo</w:t>
      </w:r>
    </w:p>
    <w:p w:rsidR="00AC3E11" w:rsidRDefault="009C355F" w:rsidP="000A6424">
      <w:pPr>
        <w:jc w:val="both"/>
        <w:rPr>
          <w:sz w:val="24"/>
          <w:szCs w:val="24"/>
        </w:rPr>
      </w:pPr>
      <w:r>
        <w:rPr>
          <w:sz w:val="24"/>
          <w:szCs w:val="24"/>
        </w:rPr>
        <w:t>4.Zadarski list</w:t>
      </w:r>
    </w:p>
    <w:p w:rsidR="00DD72BC" w:rsidRPr="0048448D" w:rsidRDefault="00DD72BC" w:rsidP="00DD72B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8448D" w:rsidRPr="00DD72BC" w:rsidRDefault="00DD72BC" w:rsidP="0048448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0AC0" w:rsidRPr="00DD72BC" w:rsidRDefault="00B70AC0" w:rsidP="00DD72BC">
      <w:pPr>
        <w:rPr>
          <w:sz w:val="20"/>
          <w:szCs w:val="20"/>
        </w:rPr>
      </w:pPr>
    </w:p>
    <w:sectPr w:rsidR="00B70AC0" w:rsidRPr="00DD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oundedMT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BC"/>
    <w:rsid w:val="000A6424"/>
    <w:rsid w:val="00126743"/>
    <w:rsid w:val="0048448D"/>
    <w:rsid w:val="009C355F"/>
    <w:rsid w:val="00AC3E11"/>
    <w:rsid w:val="00B70AC0"/>
    <w:rsid w:val="00DD72BC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2015-05-25T05:04:00Z</cp:lastPrinted>
  <dcterms:created xsi:type="dcterms:W3CDTF">2015-06-11T05:37:00Z</dcterms:created>
  <dcterms:modified xsi:type="dcterms:W3CDTF">2015-06-11T05:37:00Z</dcterms:modified>
</cp:coreProperties>
</file>