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9F3941" w:rsidTr="00D01111">
        <w:tc>
          <w:tcPr>
            <w:tcW w:w="9288" w:type="dxa"/>
          </w:tcPr>
          <w:p w:rsidR="00630276" w:rsidRPr="009F3941" w:rsidRDefault="007B1F86" w:rsidP="006035B5">
            <w:pPr>
              <w:pStyle w:val="NoSpacing"/>
              <w:rPr>
                <w:rFonts w:ascii="Arial" w:hAnsi="Arial" w:cs="Arial"/>
                <w:b/>
                <w:sz w:val="24"/>
                <w:szCs w:val="24"/>
              </w:rPr>
            </w:pPr>
            <w:r w:rsidRPr="009F3941">
              <w:rPr>
                <w:rFonts w:ascii="Arial" w:hAnsi="Arial" w:cs="Arial"/>
                <w:b/>
                <w:sz w:val="24"/>
                <w:szCs w:val="24"/>
              </w:rPr>
              <w:t>AKT</w:t>
            </w:r>
            <w:r w:rsidR="004A2AE9" w:rsidRPr="009F3941">
              <w:rPr>
                <w:rFonts w:ascii="Arial" w:hAnsi="Arial" w:cs="Arial"/>
                <w:b/>
                <w:sz w:val="24"/>
                <w:szCs w:val="24"/>
              </w:rPr>
              <w:t>I</w:t>
            </w:r>
            <w:r w:rsidR="00A44477" w:rsidRPr="009F3941">
              <w:rPr>
                <w:rFonts w:ascii="Arial" w:hAnsi="Arial" w:cs="Arial"/>
                <w:b/>
                <w:sz w:val="24"/>
                <w:szCs w:val="24"/>
              </w:rPr>
              <w:t xml:space="preserve"> OPĆINSKOG NAČELNIKA:</w:t>
            </w:r>
          </w:p>
        </w:tc>
      </w:tr>
      <w:tr w:rsidR="00630276" w:rsidRPr="009F3941" w:rsidTr="00D01111">
        <w:tc>
          <w:tcPr>
            <w:tcW w:w="9288" w:type="dxa"/>
          </w:tcPr>
          <w:p w:rsidR="0051414D" w:rsidRPr="009F3941" w:rsidRDefault="0051414D" w:rsidP="0051414D">
            <w:pPr>
              <w:pStyle w:val="NoSpacing"/>
              <w:rPr>
                <w:rFonts w:ascii="Arial" w:hAnsi="Arial" w:cs="Arial"/>
                <w:sz w:val="24"/>
                <w:szCs w:val="24"/>
              </w:rPr>
            </w:pPr>
            <w:r w:rsidRPr="009F3941">
              <w:rPr>
                <w:rFonts w:ascii="Arial" w:hAnsi="Arial" w:cs="Arial"/>
                <w:sz w:val="24"/>
                <w:szCs w:val="24"/>
              </w:rPr>
              <w:t xml:space="preserve">1. </w:t>
            </w:r>
            <w:r w:rsidR="00E164B5" w:rsidRPr="009F3941">
              <w:rPr>
                <w:rFonts w:ascii="Arial" w:hAnsi="Arial" w:cs="Arial"/>
                <w:sz w:val="24"/>
                <w:szCs w:val="24"/>
              </w:rPr>
              <w:t>Izvješće</w:t>
            </w:r>
            <w:r w:rsidR="00E97AD0" w:rsidRPr="009F3941">
              <w:rPr>
                <w:rFonts w:ascii="Arial" w:hAnsi="Arial" w:cs="Arial"/>
                <w:sz w:val="24"/>
                <w:szCs w:val="24"/>
              </w:rPr>
              <w:t xml:space="preserve"> </w:t>
            </w:r>
            <w:r w:rsidR="00E97AD0" w:rsidRPr="009F3941">
              <w:rPr>
                <w:rFonts w:ascii="Arial" w:hAnsi="Arial" w:cs="Arial"/>
                <w:sz w:val="24"/>
                <w:szCs w:val="24"/>
              </w:rPr>
              <w:t>o realizaciji Plana utroška sredstava od prodaje obiteljske kuće ili stana</w:t>
            </w:r>
          </w:p>
          <w:p w:rsidR="00630276" w:rsidRPr="009F3941" w:rsidRDefault="0051414D" w:rsidP="0051414D">
            <w:pPr>
              <w:pStyle w:val="NoSpacing"/>
              <w:rPr>
                <w:rFonts w:ascii="Arial" w:hAnsi="Arial" w:cs="Arial"/>
                <w:sz w:val="24"/>
                <w:szCs w:val="24"/>
              </w:rPr>
            </w:pPr>
            <w:r w:rsidRPr="009F3941">
              <w:rPr>
                <w:rFonts w:ascii="Arial" w:hAnsi="Arial" w:cs="Arial"/>
                <w:sz w:val="24"/>
                <w:szCs w:val="24"/>
              </w:rPr>
              <w:t xml:space="preserve">   </w:t>
            </w:r>
            <w:r w:rsidR="00E97AD0" w:rsidRPr="009F3941">
              <w:rPr>
                <w:rFonts w:ascii="Arial" w:hAnsi="Arial" w:cs="Arial"/>
                <w:sz w:val="24"/>
                <w:szCs w:val="24"/>
              </w:rPr>
              <w:t xml:space="preserve"> u</w:t>
            </w:r>
            <w:r w:rsidRPr="009F3941">
              <w:rPr>
                <w:rFonts w:ascii="Arial" w:hAnsi="Arial" w:cs="Arial"/>
                <w:sz w:val="24"/>
                <w:szCs w:val="24"/>
              </w:rPr>
              <w:t xml:space="preserve"> </w:t>
            </w:r>
            <w:r w:rsidR="00E97AD0" w:rsidRPr="009F3941">
              <w:rPr>
                <w:rFonts w:ascii="Arial" w:hAnsi="Arial" w:cs="Arial"/>
                <w:sz w:val="24"/>
                <w:szCs w:val="24"/>
              </w:rPr>
              <w:t>državnom vlasni</w:t>
            </w:r>
            <w:r w:rsidRPr="009F3941">
              <w:rPr>
                <w:rFonts w:ascii="Arial" w:hAnsi="Arial" w:cs="Arial"/>
                <w:sz w:val="24"/>
                <w:szCs w:val="24"/>
              </w:rPr>
              <w:t xml:space="preserve">štvu na potpomognutom području Općine Gračac u 2021.         2             </w:t>
            </w:r>
            <w:r w:rsidR="00E164B5" w:rsidRPr="009F3941">
              <w:rPr>
                <w:rFonts w:ascii="Arial" w:hAnsi="Arial" w:cs="Arial"/>
                <w:sz w:val="24"/>
                <w:szCs w:val="24"/>
              </w:rPr>
              <w:t xml:space="preserve">                               </w:t>
            </w:r>
          </w:p>
        </w:tc>
      </w:tr>
      <w:tr w:rsidR="005A140E" w:rsidRPr="009F3941" w:rsidTr="00D01111">
        <w:tc>
          <w:tcPr>
            <w:tcW w:w="9288" w:type="dxa"/>
          </w:tcPr>
          <w:p w:rsidR="0051414D" w:rsidRPr="009F3941" w:rsidRDefault="0051414D" w:rsidP="0051414D">
            <w:pPr>
              <w:pStyle w:val="NoSpacing"/>
              <w:rPr>
                <w:rFonts w:ascii="Arial" w:hAnsi="Arial" w:cs="Arial"/>
                <w:sz w:val="24"/>
                <w:szCs w:val="24"/>
              </w:rPr>
            </w:pPr>
            <w:r w:rsidRPr="009F3941">
              <w:rPr>
                <w:rFonts w:ascii="Arial" w:hAnsi="Arial" w:cs="Arial"/>
                <w:sz w:val="24"/>
                <w:szCs w:val="24"/>
              </w:rPr>
              <w:t>2. Izvješće o realizaciji Programa utroška sredstava od zakupa, prodaje, prodaje</w:t>
            </w:r>
          </w:p>
          <w:p w:rsidR="0051414D" w:rsidRPr="009F3941" w:rsidRDefault="0051414D" w:rsidP="0051414D">
            <w:pPr>
              <w:pStyle w:val="NoSpacing"/>
              <w:rPr>
                <w:rFonts w:ascii="Arial" w:hAnsi="Arial" w:cs="Arial"/>
                <w:sz w:val="24"/>
                <w:szCs w:val="24"/>
              </w:rPr>
            </w:pPr>
            <w:r w:rsidRPr="009F3941">
              <w:rPr>
                <w:rFonts w:ascii="Arial" w:hAnsi="Arial" w:cs="Arial"/>
                <w:sz w:val="24"/>
                <w:szCs w:val="24"/>
              </w:rPr>
              <w:t xml:space="preserve">    izravnom pogodbom, privremenog korištenja i davanja na korištenje izravnom</w:t>
            </w:r>
          </w:p>
          <w:p w:rsidR="0051414D" w:rsidRPr="009F3941" w:rsidRDefault="0051414D" w:rsidP="0051414D">
            <w:pPr>
              <w:pStyle w:val="NoSpacing"/>
              <w:rPr>
                <w:rFonts w:ascii="Arial" w:hAnsi="Arial" w:cs="Arial"/>
                <w:sz w:val="24"/>
                <w:szCs w:val="24"/>
              </w:rPr>
            </w:pPr>
            <w:r w:rsidRPr="009F3941">
              <w:rPr>
                <w:rFonts w:ascii="Arial" w:hAnsi="Arial" w:cs="Arial"/>
                <w:sz w:val="24"/>
                <w:szCs w:val="24"/>
              </w:rPr>
              <w:t xml:space="preserve">    pogodbom i naknade za promjenu namjene poljoprivrednog zemljišta u vlasništvu</w:t>
            </w:r>
          </w:p>
          <w:p w:rsidR="005A140E" w:rsidRPr="009F3941" w:rsidRDefault="0051414D" w:rsidP="0051414D">
            <w:pPr>
              <w:pStyle w:val="NoSpacing"/>
              <w:rPr>
                <w:rFonts w:ascii="Arial" w:hAnsi="Arial" w:cs="Arial"/>
                <w:sz w:val="24"/>
                <w:szCs w:val="24"/>
              </w:rPr>
            </w:pPr>
            <w:r w:rsidRPr="009F3941">
              <w:rPr>
                <w:rFonts w:ascii="Arial" w:hAnsi="Arial" w:cs="Arial"/>
                <w:sz w:val="24"/>
                <w:szCs w:val="24"/>
              </w:rPr>
              <w:t xml:space="preserve">    Republike Hrvatske za 2021. godinu</w:t>
            </w:r>
            <w:r w:rsidR="00D248AA">
              <w:rPr>
                <w:rFonts w:ascii="Arial" w:hAnsi="Arial" w:cs="Arial"/>
                <w:sz w:val="24"/>
                <w:szCs w:val="24"/>
              </w:rPr>
              <w:t xml:space="preserve">                                                                        4</w:t>
            </w:r>
          </w:p>
        </w:tc>
      </w:tr>
      <w:tr w:rsidR="007B1F86" w:rsidRPr="009F3941" w:rsidTr="007B1F86">
        <w:tc>
          <w:tcPr>
            <w:tcW w:w="9288" w:type="dxa"/>
          </w:tcPr>
          <w:p w:rsidR="007B1F86" w:rsidRPr="009F3941" w:rsidRDefault="0051414D" w:rsidP="006035B5">
            <w:pPr>
              <w:pStyle w:val="NoSpacing"/>
              <w:rPr>
                <w:rFonts w:ascii="Arial" w:hAnsi="Arial" w:cs="Arial"/>
                <w:sz w:val="24"/>
                <w:szCs w:val="24"/>
              </w:rPr>
            </w:pPr>
            <w:r w:rsidRPr="009F3941">
              <w:rPr>
                <w:rFonts w:ascii="Arial" w:hAnsi="Arial" w:cs="Arial"/>
                <w:sz w:val="24"/>
                <w:szCs w:val="24"/>
              </w:rPr>
              <w:t xml:space="preserve">3. Izvješće o realizacji Programa utroška sredstava šumskog doprinosa za 2021.  </w:t>
            </w:r>
            <w:r w:rsidR="00D248AA">
              <w:rPr>
                <w:rFonts w:ascii="Arial" w:hAnsi="Arial" w:cs="Arial"/>
                <w:sz w:val="24"/>
                <w:szCs w:val="24"/>
              </w:rPr>
              <w:t xml:space="preserve">   6</w:t>
            </w:r>
            <w:r w:rsidRPr="009F3941">
              <w:rPr>
                <w:rFonts w:ascii="Arial" w:hAnsi="Arial" w:cs="Arial"/>
                <w:sz w:val="24"/>
                <w:szCs w:val="24"/>
              </w:rPr>
              <w:t xml:space="preserve">    </w:t>
            </w:r>
          </w:p>
        </w:tc>
      </w:tr>
      <w:tr w:rsidR="007B1F86" w:rsidRPr="009F3941" w:rsidTr="007B1F86">
        <w:tc>
          <w:tcPr>
            <w:tcW w:w="9288" w:type="dxa"/>
          </w:tcPr>
          <w:p w:rsidR="0051414D" w:rsidRPr="009F3941" w:rsidRDefault="0051414D" w:rsidP="006035B5">
            <w:pPr>
              <w:rPr>
                <w:rFonts w:ascii="Arial" w:hAnsi="Arial" w:cs="Arial"/>
              </w:rPr>
            </w:pPr>
            <w:r w:rsidRPr="009F3941">
              <w:rPr>
                <w:rFonts w:ascii="Arial" w:hAnsi="Arial" w:cs="Arial"/>
              </w:rPr>
              <w:t>4. Izvješće o realizaciji Programa utroška sredstava naknade za zadržavanje</w:t>
            </w:r>
          </w:p>
          <w:p w:rsidR="007B1F86" w:rsidRPr="009F3941" w:rsidRDefault="0051414D" w:rsidP="006035B5">
            <w:pPr>
              <w:rPr>
                <w:rFonts w:ascii="Arial" w:hAnsi="Arial" w:cs="Arial"/>
              </w:rPr>
            </w:pPr>
            <w:r w:rsidRPr="009F3941">
              <w:rPr>
                <w:rFonts w:ascii="Arial" w:hAnsi="Arial" w:cs="Arial"/>
              </w:rPr>
              <w:t xml:space="preserve">    nezakonito izgrađene zgrade u prostoru za 2021. godinu </w:t>
            </w:r>
            <w:r w:rsidR="00D248AA">
              <w:rPr>
                <w:rFonts w:ascii="Arial" w:hAnsi="Arial" w:cs="Arial"/>
              </w:rPr>
              <w:t xml:space="preserve">                                       8</w:t>
            </w:r>
          </w:p>
        </w:tc>
      </w:tr>
      <w:tr w:rsidR="00764178" w:rsidRPr="009F3941" w:rsidTr="007B1F86">
        <w:tc>
          <w:tcPr>
            <w:tcW w:w="9288" w:type="dxa"/>
          </w:tcPr>
          <w:p w:rsidR="0051414D" w:rsidRPr="009F3941" w:rsidRDefault="0051414D" w:rsidP="0051414D">
            <w:pPr>
              <w:pStyle w:val="NoSpacing"/>
              <w:rPr>
                <w:rFonts w:ascii="Arial" w:hAnsi="Arial" w:cs="Arial"/>
                <w:sz w:val="24"/>
                <w:szCs w:val="24"/>
              </w:rPr>
            </w:pPr>
            <w:r w:rsidRPr="009F3941">
              <w:rPr>
                <w:rFonts w:ascii="Arial" w:hAnsi="Arial" w:cs="Arial"/>
                <w:sz w:val="24"/>
                <w:szCs w:val="24"/>
              </w:rPr>
              <w:t>5. Izvješće o realizaciji Programa gradnje građevina za gospodarenje komunalnim</w:t>
            </w:r>
          </w:p>
          <w:p w:rsidR="00764178" w:rsidRPr="009F3941" w:rsidRDefault="0051414D" w:rsidP="0051414D">
            <w:pPr>
              <w:pStyle w:val="NoSpacing"/>
              <w:rPr>
                <w:rFonts w:ascii="Arial" w:hAnsi="Arial" w:cs="Arial"/>
                <w:sz w:val="24"/>
                <w:szCs w:val="24"/>
              </w:rPr>
            </w:pPr>
            <w:r w:rsidRPr="009F3941">
              <w:rPr>
                <w:rFonts w:ascii="Arial" w:hAnsi="Arial" w:cs="Arial"/>
                <w:sz w:val="24"/>
                <w:szCs w:val="24"/>
              </w:rPr>
              <w:t xml:space="preserve">    otpadom na području Općine Gračac za 2021. godinu</w:t>
            </w:r>
            <w:r w:rsidR="00D248AA">
              <w:rPr>
                <w:rFonts w:ascii="Arial" w:hAnsi="Arial" w:cs="Arial"/>
                <w:sz w:val="24"/>
                <w:szCs w:val="24"/>
              </w:rPr>
              <w:t xml:space="preserve">                                          10</w:t>
            </w:r>
          </w:p>
        </w:tc>
      </w:tr>
    </w:tbl>
    <w:p w:rsidR="00960BF5" w:rsidRPr="009F3941" w:rsidRDefault="00960BF5" w:rsidP="00A46039">
      <w:pPr>
        <w:widowControl w:val="0"/>
        <w:outlineLvl w:val="0"/>
        <w:rPr>
          <w:rFonts w:ascii="Courier New" w:hAnsi="Courier New" w:cs="Courier New"/>
          <w:b/>
        </w:rPr>
      </w:pPr>
    </w:p>
    <w:p w:rsidR="00960BF5" w:rsidRPr="009F3941"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E97AD0" w:rsidRPr="009F3941" w:rsidTr="009912FC">
        <w:tc>
          <w:tcPr>
            <w:tcW w:w="9288" w:type="dxa"/>
          </w:tcPr>
          <w:p w:rsidR="00E97AD0" w:rsidRPr="009F3941" w:rsidRDefault="00E97AD0" w:rsidP="009912FC">
            <w:pPr>
              <w:pStyle w:val="NoSpacing"/>
              <w:rPr>
                <w:rFonts w:ascii="Arial" w:hAnsi="Arial" w:cs="Arial"/>
                <w:b/>
                <w:sz w:val="24"/>
                <w:szCs w:val="24"/>
              </w:rPr>
            </w:pPr>
            <w:r w:rsidRPr="009F3941">
              <w:rPr>
                <w:rFonts w:ascii="Arial" w:hAnsi="Arial" w:cs="Arial"/>
                <w:b/>
                <w:sz w:val="24"/>
                <w:szCs w:val="24"/>
              </w:rPr>
              <w:t xml:space="preserve">AKTI </w:t>
            </w:r>
            <w:r w:rsidRPr="009F3941">
              <w:rPr>
                <w:rFonts w:ascii="Arial" w:hAnsi="Arial" w:cs="Arial"/>
                <w:b/>
                <w:sz w:val="24"/>
                <w:szCs w:val="24"/>
              </w:rPr>
              <w:t>OPĆINSKOG VIJEĆA</w:t>
            </w:r>
            <w:r w:rsidRPr="009F3941">
              <w:rPr>
                <w:rFonts w:ascii="Arial" w:hAnsi="Arial" w:cs="Arial"/>
                <w:b/>
                <w:sz w:val="24"/>
                <w:szCs w:val="24"/>
              </w:rPr>
              <w:t>:</w:t>
            </w:r>
          </w:p>
        </w:tc>
      </w:tr>
      <w:tr w:rsidR="00E97AD0" w:rsidRPr="009F3941" w:rsidTr="009912FC">
        <w:tc>
          <w:tcPr>
            <w:tcW w:w="9288" w:type="dxa"/>
          </w:tcPr>
          <w:p w:rsidR="0051414D" w:rsidRPr="009F3941" w:rsidRDefault="0051414D" w:rsidP="0051414D">
            <w:pPr>
              <w:pStyle w:val="NoSpacing"/>
              <w:rPr>
                <w:rFonts w:ascii="Arial" w:hAnsi="Arial" w:cs="Arial"/>
                <w:sz w:val="24"/>
                <w:szCs w:val="24"/>
              </w:rPr>
            </w:pPr>
            <w:r w:rsidRPr="009F3941">
              <w:rPr>
                <w:rFonts w:ascii="Arial" w:hAnsi="Arial" w:cs="Arial"/>
                <w:sz w:val="24"/>
                <w:szCs w:val="24"/>
              </w:rPr>
              <w:t xml:space="preserve">1. Zaključak o usvajanju Izvješća </w:t>
            </w:r>
            <w:r w:rsidRPr="009F3941">
              <w:rPr>
                <w:rFonts w:ascii="Arial" w:hAnsi="Arial" w:cs="Arial"/>
                <w:sz w:val="24"/>
                <w:szCs w:val="24"/>
              </w:rPr>
              <w:t>o izvršenju Programa gradnje građevina za</w:t>
            </w:r>
          </w:p>
          <w:p w:rsidR="00E97AD0" w:rsidRPr="009F3941" w:rsidRDefault="0051414D" w:rsidP="0051414D">
            <w:pPr>
              <w:pStyle w:val="NoSpacing"/>
              <w:rPr>
                <w:rFonts w:ascii="Arial" w:hAnsi="Arial" w:cs="Arial"/>
                <w:sz w:val="24"/>
                <w:szCs w:val="24"/>
              </w:rPr>
            </w:pPr>
            <w:r w:rsidRPr="009F3941">
              <w:rPr>
                <w:rFonts w:ascii="Arial" w:hAnsi="Arial" w:cs="Arial"/>
                <w:sz w:val="24"/>
                <w:szCs w:val="24"/>
              </w:rPr>
              <w:t xml:space="preserve">   </w:t>
            </w:r>
            <w:r w:rsidRPr="009F3941">
              <w:rPr>
                <w:rFonts w:ascii="Arial" w:hAnsi="Arial" w:cs="Arial"/>
                <w:sz w:val="24"/>
                <w:szCs w:val="24"/>
              </w:rPr>
              <w:t xml:space="preserve"> </w:t>
            </w:r>
            <w:r w:rsidRPr="009F3941">
              <w:rPr>
                <w:rFonts w:ascii="Arial" w:hAnsi="Arial" w:cs="Arial"/>
                <w:sz w:val="24"/>
                <w:szCs w:val="24"/>
              </w:rPr>
              <w:t xml:space="preserve">gospodarenje komunalnim otpadom </w:t>
            </w:r>
            <w:r w:rsidRPr="009F3941">
              <w:rPr>
                <w:rFonts w:ascii="Arial" w:hAnsi="Arial" w:cs="Arial"/>
                <w:sz w:val="24"/>
                <w:szCs w:val="24"/>
              </w:rPr>
              <w:t>na područ</w:t>
            </w:r>
            <w:r w:rsidRPr="009F3941">
              <w:rPr>
                <w:rFonts w:ascii="Arial" w:hAnsi="Arial" w:cs="Arial"/>
                <w:sz w:val="24"/>
                <w:szCs w:val="24"/>
              </w:rPr>
              <w:t xml:space="preserve">ju Općine Gračac za 2021. </w:t>
            </w:r>
            <w:r w:rsidR="00D248AA">
              <w:rPr>
                <w:rFonts w:ascii="Arial" w:hAnsi="Arial" w:cs="Arial"/>
                <w:sz w:val="24"/>
                <w:szCs w:val="24"/>
              </w:rPr>
              <w:t xml:space="preserve">          14</w:t>
            </w:r>
          </w:p>
        </w:tc>
      </w:tr>
      <w:tr w:rsidR="00E97AD0" w:rsidRPr="009F3941" w:rsidTr="009912FC">
        <w:tc>
          <w:tcPr>
            <w:tcW w:w="9288" w:type="dxa"/>
          </w:tcPr>
          <w:p w:rsidR="0051414D" w:rsidRPr="009F3941" w:rsidRDefault="0051414D" w:rsidP="0051414D">
            <w:pPr>
              <w:pStyle w:val="NoSpacing"/>
              <w:rPr>
                <w:rFonts w:ascii="Arial" w:hAnsi="Arial" w:cs="Arial"/>
                <w:sz w:val="24"/>
                <w:szCs w:val="24"/>
              </w:rPr>
            </w:pPr>
            <w:r w:rsidRPr="009F3941">
              <w:rPr>
                <w:rFonts w:ascii="Arial" w:hAnsi="Arial" w:cs="Arial"/>
                <w:sz w:val="24"/>
                <w:szCs w:val="24"/>
              </w:rPr>
              <w:t xml:space="preserve">2. Izmjene i dopune Programa </w:t>
            </w:r>
            <w:r w:rsidRPr="009F3941">
              <w:rPr>
                <w:rFonts w:ascii="Arial" w:hAnsi="Arial" w:cs="Arial"/>
                <w:sz w:val="24"/>
                <w:szCs w:val="24"/>
              </w:rPr>
              <w:t>građenja komunalne infrastrukture na području</w:t>
            </w:r>
          </w:p>
          <w:p w:rsidR="00E97AD0" w:rsidRPr="009F3941" w:rsidRDefault="0051414D" w:rsidP="0051414D">
            <w:pPr>
              <w:pStyle w:val="NoSpacing"/>
              <w:rPr>
                <w:rFonts w:ascii="Arial" w:hAnsi="Arial" w:cs="Arial"/>
                <w:sz w:val="24"/>
                <w:szCs w:val="24"/>
              </w:rPr>
            </w:pPr>
            <w:r w:rsidRPr="009F3941">
              <w:rPr>
                <w:rFonts w:ascii="Arial" w:hAnsi="Arial" w:cs="Arial"/>
                <w:sz w:val="24"/>
                <w:szCs w:val="24"/>
              </w:rPr>
              <w:t xml:space="preserve">   </w:t>
            </w:r>
            <w:r w:rsidRPr="009F3941">
              <w:rPr>
                <w:rFonts w:ascii="Arial" w:hAnsi="Arial" w:cs="Arial"/>
                <w:sz w:val="24"/>
                <w:szCs w:val="24"/>
              </w:rPr>
              <w:t xml:space="preserve"> Općine Gračac za 2022. godinu</w:t>
            </w:r>
            <w:r w:rsidR="00D248AA">
              <w:rPr>
                <w:rFonts w:ascii="Arial" w:hAnsi="Arial" w:cs="Arial"/>
                <w:sz w:val="24"/>
                <w:szCs w:val="24"/>
              </w:rPr>
              <w:t xml:space="preserve">                                                                             15</w:t>
            </w:r>
          </w:p>
        </w:tc>
      </w:tr>
      <w:tr w:rsidR="00E97AD0" w:rsidRPr="009F3941" w:rsidTr="009912FC">
        <w:tc>
          <w:tcPr>
            <w:tcW w:w="9288" w:type="dxa"/>
          </w:tcPr>
          <w:p w:rsidR="0051414D" w:rsidRPr="009F3941" w:rsidRDefault="0051414D" w:rsidP="009912FC">
            <w:pPr>
              <w:pStyle w:val="NoSpacing"/>
              <w:rPr>
                <w:rFonts w:ascii="Arial" w:hAnsi="Arial" w:cs="Arial"/>
                <w:sz w:val="24"/>
                <w:szCs w:val="24"/>
              </w:rPr>
            </w:pPr>
            <w:r w:rsidRPr="009F3941">
              <w:rPr>
                <w:rFonts w:ascii="Arial" w:hAnsi="Arial" w:cs="Arial"/>
                <w:sz w:val="24"/>
                <w:szCs w:val="24"/>
              </w:rPr>
              <w:t>3. Izmjene i dopune Programa održavanja komunalne infrastrukture na području</w:t>
            </w:r>
          </w:p>
          <w:p w:rsidR="00E97AD0" w:rsidRPr="009F3941" w:rsidRDefault="0051414D" w:rsidP="009912FC">
            <w:pPr>
              <w:pStyle w:val="NoSpacing"/>
              <w:rPr>
                <w:rFonts w:ascii="Arial" w:hAnsi="Arial" w:cs="Arial"/>
                <w:sz w:val="24"/>
                <w:szCs w:val="24"/>
              </w:rPr>
            </w:pPr>
            <w:r w:rsidRPr="009F3941">
              <w:rPr>
                <w:rFonts w:ascii="Arial" w:hAnsi="Arial" w:cs="Arial"/>
                <w:sz w:val="24"/>
                <w:szCs w:val="24"/>
              </w:rPr>
              <w:t xml:space="preserve">    Općine Gračac za 2022. godinu</w:t>
            </w:r>
            <w:r w:rsidR="00D248AA">
              <w:rPr>
                <w:rFonts w:ascii="Arial" w:hAnsi="Arial" w:cs="Arial"/>
                <w:sz w:val="24"/>
                <w:szCs w:val="24"/>
              </w:rPr>
              <w:t xml:space="preserve">                                                                             28</w:t>
            </w:r>
          </w:p>
        </w:tc>
      </w:tr>
      <w:tr w:rsidR="00E97AD0" w:rsidRPr="009F3941" w:rsidTr="009912FC">
        <w:tc>
          <w:tcPr>
            <w:tcW w:w="9288" w:type="dxa"/>
          </w:tcPr>
          <w:p w:rsidR="00E97AD0" w:rsidRPr="009F3941" w:rsidRDefault="0051414D" w:rsidP="009912FC">
            <w:pPr>
              <w:rPr>
                <w:rFonts w:ascii="Arial" w:hAnsi="Arial" w:cs="Arial"/>
              </w:rPr>
            </w:pPr>
            <w:r w:rsidRPr="009F3941">
              <w:rPr>
                <w:rFonts w:ascii="Arial" w:hAnsi="Arial" w:cs="Arial"/>
              </w:rPr>
              <w:t xml:space="preserve">4. </w:t>
            </w:r>
            <w:r w:rsidR="00C718E9" w:rsidRPr="009F3941">
              <w:rPr>
                <w:rFonts w:ascii="Arial" w:hAnsi="Arial" w:cs="Arial"/>
              </w:rPr>
              <w:t>I. Izmjene i dopune Proračuna Općine Gračac za 2022. godinu</w:t>
            </w:r>
            <w:r w:rsidR="00D248AA">
              <w:rPr>
                <w:rFonts w:ascii="Arial" w:hAnsi="Arial" w:cs="Arial"/>
              </w:rPr>
              <w:t xml:space="preserve">                            43</w:t>
            </w:r>
          </w:p>
        </w:tc>
      </w:tr>
      <w:tr w:rsidR="00E97AD0" w:rsidRPr="009F3941" w:rsidTr="009912FC">
        <w:tc>
          <w:tcPr>
            <w:tcW w:w="9288" w:type="dxa"/>
          </w:tcPr>
          <w:p w:rsidR="00C718E9" w:rsidRPr="009F3941" w:rsidRDefault="00C718E9" w:rsidP="00C718E9">
            <w:pPr>
              <w:pStyle w:val="NoSpacing"/>
              <w:rPr>
                <w:rFonts w:ascii="Arial" w:hAnsi="Arial" w:cs="Arial"/>
                <w:sz w:val="24"/>
                <w:szCs w:val="24"/>
              </w:rPr>
            </w:pPr>
            <w:r w:rsidRPr="009F3941">
              <w:rPr>
                <w:rFonts w:ascii="Arial" w:hAnsi="Arial" w:cs="Arial"/>
                <w:sz w:val="24"/>
                <w:szCs w:val="24"/>
              </w:rPr>
              <w:t xml:space="preserve">5. Odluka o izmjeni i dopuni Odluke </w:t>
            </w:r>
            <w:r w:rsidRPr="009F3941">
              <w:rPr>
                <w:rFonts w:ascii="Arial" w:hAnsi="Arial" w:cs="Arial"/>
                <w:sz w:val="24"/>
                <w:szCs w:val="24"/>
              </w:rPr>
              <w:t>o izvršavanju Proračuna Općine Gračac</w:t>
            </w:r>
          </w:p>
          <w:p w:rsidR="00E97AD0" w:rsidRPr="009F3941" w:rsidRDefault="00C718E9" w:rsidP="00C718E9">
            <w:pPr>
              <w:pStyle w:val="NoSpacing"/>
              <w:rPr>
                <w:rFonts w:ascii="Arial" w:hAnsi="Arial" w:cs="Arial"/>
                <w:sz w:val="24"/>
                <w:szCs w:val="24"/>
              </w:rPr>
            </w:pPr>
            <w:r w:rsidRPr="009F3941">
              <w:rPr>
                <w:rFonts w:ascii="Arial" w:hAnsi="Arial" w:cs="Arial"/>
                <w:sz w:val="24"/>
                <w:szCs w:val="24"/>
              </w:rPr>
              <w:t xml:space="preserve">   </w:t>
            </w:r>
            <w:r w:rsidRPr="009F3941">
              <w:rPr>
                <w:rFonts w:ascii="Arial" w:hAnsi="Arial" w:cs="Arial"/>
                <w:sz w:val="24"/>
                <w:szCs w:val="24"/>
              </w:rPr>
              <w:t xml:space="preserve"> za 2022. godinu</w:t>
            </w:r>
            <w:r w:rsidR="00D248AA">
              <w:rPr>
                <w:rFonts w:ascii="Arial" w:hAnsi="Arial" w:cs="Arial"/>
                <w:sz w:val="24"/>
                <w:szCs w:val="24"/>
              </w:rPr>
              <w:t xml:space="preserve">                                                                                                      77</w:t>
            </w:r>
          </w:p>
        </w:tc>
      </w:tr>
      <w:tr w:rsidR="00E97AD0" w:rsidRPr="009F3941" w:rsidTr="009912FC">
        <w:tc>
          <w:tcPr>
            <w:tcW w:w="9288" w:type="dxa"/>
          </w:tcPr>
          <w:p w:rsidR="00C718E9" w:rsidRPr="009F3941" w:rsidRDefault="00C718E9" w:rsidP="00C718E9">
            <w:pPr>
              <w:jc w:val="both"/>
              <w:rPr>
                <w:rFonts w:ascii="Arial" w:hAnsi="Arial" w:cs="Arial"/>
                <w:bCs/>
                <w:iCs/>
              </w:rPr>
            </w:pPr>
            <w:r w:rsidRPr="009F3941">
              <w:rPr>
                <w:rFonts w:ascii="Arial" w:hAnsi="Arial" w:cs="Arial"/>
                <w:bCs/>
                <w:iCs/>
              </w:rPr>
              <w:t>6. Odluka o načinu pružanja javne usluge sakupljanja komunalnog otpada</w:t>
            </w:r>
          </w:p>
          <w:p w:rsidR="00C718E9" w:rsidRPr="009F3941" w:rsidRDefault="00C718E9" w:rsidP="00C718E9">
            <w:pPr>
              <w:jc w:val="both"/>
              <w:rPr>
                <w:rFonts w:ascii="Arial" w:hAnsi="Arial" w:cs="Arial"/>
                <w:bCs/>
                <w:iCs/>
              </w:rPr>
            </w:pPr>
            <w:r w:rsidRPr="009F3941">
              <w:rPr>
                <w:rFonts w:ascii="Arial" w:hAnsi="Arial" w:cs="Arial"/>
                <w:bCs/>
                <w:iCs/>
              </w:rPr>
              <w:t xml:space="preserve">    na području Općine Gračac i Prilog 1 Opći uvjeti ugovora o korištenju javne</w:t>
            </w:r>
          </w:p>
          <w:p w:rsidR="00E97AD0" w:rsidRPr="009F3941" w:rsidRDefault="00C718E9" w:rsidP="00C718E9">
            <w:pPr>
              <w:jc w:val="both"/>
              <w:rPr>
                <w:rFonts w:ascii="Arial" w:hAnsi="Arial" w:cs="Arial"/>
                <w:bCs/>
                <w:iCs/>
              </w:rPr>
            </w:pPr>
            <w:r w:rsidRPr="009F3941">
              <w:rPr>
                <w:rFonts w:ascii="Arial" w:hAnsi="Arial" w:cs="Arial"/>
                <w:bCs/>
                <w:iCs/>
              </w:rPr>
              <w:t xml:space="preserve">    usluge sakupljanja komunalnog otpada na području Općine Gračac</w:t>
            </w:r>
            <w:r w:rsidR="00D248AA">
              <w:rPr>
                <w:rFonts w:ascii="Arial" w:hAnsi="Arial" w:cs="Arial"/>
                <w:bCs/>
                <w:iCs/>
              </w:rPr>
              <w:t xml:space="preserve">                     78</w:t>
            </w:r>
          </w:p>
        </w:tc>
      </w:tr>
      <w:tr w:rsidR="00C718E9" w:rsidRPr="009F3941" w:rsidTr="009912FC">
        <w:tc>
          <w:tcPr>
            <w:tcW w:w="9288" w:type="dxa"/>
          </w:tcPr>
          <w:p w:rsidR="00C718E9" w:rsidRPr="009F3941" w:rsidRDefault="00C718E9" w:rsidP="00C718E9">
            <w:pPr>
              <w:jc w:val="both"/>
              <w:rPr>
                <w:rFonts w:ascii="Arial" w:hAnsi="Arial" w:cs="Arial"/>
                <w:bCs/>
                <w:iCs/>
              </w:rPr>
            </w:pPr>
            <w:r w:rsidRPr="009F3941">
              <w:rPr>
                <w:rFonts w:ascii="Arial" w:hAnsi="Arial" w:cs="Arial"/>
                <w:bCs/>
                <w:iCs/>
              </w:rPr>
              <w:t xml:space="preserve">7. Zaključak o usvajanju </w:t>
            </w:r>
            <w:r w:rsidRPr="009F3941">
              <w:rPr>
                <w:rFonts w:ascii="Arial" w:hAnsi="Arial" w:cs="Arial"/>
                <w:bCs/>
                <w:iCs/>
              </w:rPr>
              <w:t>Izvješća o realizaciji Plana utroška sredstava</w:t>
            </w:r>
          </w:p>
          <w:p w:rsidR="00C718E9" w:rsidRPr="009F3941" w:rsidRDefault="00C718E9" w:rsidP="00C718E9">
            <w:pPr>
              <w:jc w:val="both"/>
              <w:rPr>
                <w:rFonts w:ascii="Arial" w:hAnsi="Arial" w:cs="Arial"/>
                <w:bCs/>
                <w:iCs/>
              </w:rPr>
            </w:pPr>
            <w:r w:rsidRPr="009F3941">
              <w:rPr>
                <w:rFonts w:ascii="Arial" w:hAnsi="Arial" w:cs="Arial"/>
                <w:bCs/>
                <w:iCs/>
              </w:rPr>
              <w:t xml:space="preserve">   </w:t>
            </w:r>
            <w:r w:rsidRPr="009F3941">
              <w:rPr>
                <w:rFonts w:ascii="Arial" w:hAnsi="Arial" w:cs="Arial"/>
                <w:bCs/>
                <w:iCs/>
              </w:rPr>
              <w:t xml:space="preserve"> od</w:t>
            </w:r>
            <w:r w:rsidRPr="009F3941">
              <w:rPr>
                <w:rFonts w:ascii="Arial" w:hAnsi="Arial" w:cs="Arial"/>
                <w:bCs/>
                <w:iCs/>
              </w:rPr>
              <w:t xml:space="preserve"> </w:t>
            </w:r>
            <w:r w:rsidRPr="009F3941">
              <w:rPr>
                <w:rFonts w:ascii="Arial" w:hAnsi="Arial" w:cs="Arial"/>
                <w:bCs/>
                <w:iCs/>
              </w:rPr>
              <w:t>prodaje obiteljske kuće ili stana u državnom vlasništvu na potpomognutom</w:t>
            </w:r>
          </w:p>
          <w:p w:rsidR="00C718E9" w:rsidRPr="009F3941" w:rsidRDefault="00C718E9" w:rsidP="00C718E9">
            <w:pPr>
              <w:jc w:val="both"/>
              <w:rPr>
                <w:rFonts w:ascii="Arial" w:hAnsi="Arial" w:cs="Arial"/>
                <w:bCs/>
                <w:iCs/>
              </w:rPr>
            </w:pPr>
            <w:r w:rsidRPr="009F3941">
              <w:rPr>
                <w:rFonts w:ascii="Arial" w:hAnsi="Arial" w:cs="Arial"/>
                <w:bCs/>
                <w:iCs/>
              </w:rPr>
              <w:t xml:space="preserve">    području </w:t>
            </w:r>
            <w:r w:rsidRPr="009F3941">
              <w:rPr>
                <w:rFonts w:ascii="Arial" w:hAnsi="Arial" w:cs="Arial"/>
                <w:bCs/>
                <w:iCs/>
              </w:rPr>
              <w:t>Općine Gračac u 2021. godini</w:t>
            </w:r>
            <w:r w:rsidR="00D248AA">
              <w:rPr>
                <w:rFonts w:ascii="Arial" w:hAnsi="Arial" w:cs="Arial"/>
                <w:bCs/>
                <w:iCs/>
              </w:rPr>
              <w:t xml:space="preserve">                                                             107</w:t>
            </w:r>
          </w:p>
        </w:tc>
      </w:tr>
      <w:tr w:rsidR="00C718E9" w:rsidRPr="009F3941" w:rsidTr="009912FC">
        <w:tc>
          <w:tcPr>
            <w:tcW w:w="9288" w:type="dxa"/>
          </w:tcPr>
          <w:p w:rsidR="00C718E9" w:rsidRPr="009F3941" w:rsidRDefault="00C718E9" w:rsidP="00C718E9">
            <w:pPr>
              <w:jc w:val="both"/>
              <w:rPr>
                <w:rFonts w:ascii="Arial" w:hAnsi="Arial" w:cs="Arial"/>
                <w:bCs/>
                <w:iCs/>
              </w:rPr>
            </w:pPr>
            <w:r w:rsidRPr="009F3941">
              <w:rPr>
                <w:rFonts w:ascii="Arial" w:hAnsi="Arial" w:cs="Arial"/>
                <w:bCs/>
                <w:iCs/>
              </w:rPr>
              <w:t xml:space="preserve">8. Zaključak o usvajanju Izvješća o realizaciji Programa </w:t>
            </w:r>
            <w:r w:rsidRPr="009F3941">
              <w:rPr>
                <w:rFonts w:ascii="Arial" w:hAnsi="Arial" w:cs="Arial"/>
                <w:bCs/>
                <w:iCs/>
              </w:rPr>
              <w:t>utroška sredstava od</w:t>
            </w:r>
          </w:p>
          <w:p w:rsidR="00C718E9" w:rsidRPr="009F3941" w:rsidRDefault="00C718E9" w:rsidP="00C718E9">
            <w:pPr>
              <w:jc w:val="both"/>
              <w:rPr>
                <w:rFonts w:ascii="Arial" w:hAnsi="Arial" w:cs="Arial"/>
                <w:bCs/>
                <w:iCs/>
              </w:rPr>
            </w:pPr>
            <w:r w:rsidRPr="009F3941">
              <w:rPr>
                <w:rFonts w:ascii="Arial" w:hAnsi="Arial" w:cs="Arial"/>
                <w:bCs/>
                <w:iCs/>
              </w:rPr>
              <w:t xml:space="preserve">   </w:t>
            </w:r>
            <w:r w:rsidRPr="009F3941">
              <w:rPr>
                <w:rFonts w:ascii="Arial" w:hAnsi="Arial" w:cs="Arial"/>
                <w:bCs/>
                <w:iCs/>
              </w:rPr>
              <w:t xml:space="preserve"> zakupa, prodaje, prodaje izravnom pogodbom, privremenog korištenja i davanja</w:t>
            </w:r>
          </w:p>
          <w:p w:rsidR="00C718E9" w:rsidRPr="009F3941" w:rsidRDefault="00C718E9" w:rsidP="00C718E9">
            <w:pPr>
              <w:jc w:val="both"/>
              <w:rPr>
                <w:rFonts w:ascii="Arial" w:hAnsi="Arial" w:cs="Arial"/>
                <w:bCs/>
                <w:iCs/>
              </w:rPr>
            </w:pPr>
            <w:r w:rsidRPr="009F3941">
              <w:rPr>
                <w:rFonts w:ascii="Arial" w:hAnsi="Arial" w:cs="Arial"/>
                <w:bCs/>
                <w:iCs/>
              </w:rPr>
              <w:t xml:space="preserve">   </w:t>
            </w:r>
            <w:r w:rsidRPr="009F3941">
              <w:rPr>
                <w:rFonts w:ascii="Arial" w:hAnsi="Arial" w:cs="Arial"/>
                <w:bCs/>
                <w:iCs/>
              </w:rPr>
              <w:t xml:space="preserve"> na korištenje izravnom pogodbom i naknade za promjenu namjene poljoprivrednog</w:t>
            </w:r>
          </w:p>
          <w:p w:rsidR="00C718E9" w:rsidRPr="009F3941" w:rsidRDefault="00C718E9" w:rsidP="00C718E9">
            <w:pPr>
              <w:jc w:val="both"/>
              <w:rPr>
                <w:rFonts w:ascii="Arial" w:hAnsi="Arial" w:cs="Arial"/>
                <w:bCs/>
                <w:iCs/>
              </w:rPr>
            </w:pPr>
            <w:r w:rsidRPr="009F3941">
              <w:rPr>
                <w:rFonts w:ascii="Arial" w:hAnsi="Arial" w:cs="Arial"/>
                <w:bCs/>
                <w:iCs/>
              </w:rPr>
              <w:t xml:space="preserve">   </w:t>
            </w:r>
            <w:r w:rsidRPr="009F3941">
              <w:rPr>
                <w:rFonts w:ascii="Arial" w:hAnsi="Arial" w:cs="Arial"/>
                <w:bCs/>
                <w:iCs/>
              </w:rPr>
              <w:t xml:space="preserve"> zemljišta u vlasništvu Republike Hrvatske za 2021. godinu</w:t>
            </w:r>
            <w:r w:rsidR="00D248AA">
              <w:rPr>
                <w:rFonts w:ascii="Arial" w:hAnsi="Arial" w:cs="Arial"/>
                <w:bCs/>
                <w:iCs/>
              </w:rPr>
              <w:t xml:space="preserve">                                107</w:t>
            </w:r>
          </w:p>
        </w:tc>
      </w:tr>
      <w:tr w:rsidR="00C718E9" w:rsidRPr="009F3941" w:rsidTr="009912FC">
        <w:tc>
          <w:tcPr>
            <w:tcW w:w="9288" w:type="dxa"/>
          </w:tcPr>
          <w:p w:rsidR="009F3941" w:rsidRPr="009F3941" w:rsidRDefault="00C718E9" w:rsidP="009F3941">
            <w:pPr>
              <w:jc w:val="both"/>
              <w:rPr>
                <w:rFonts w:ascii="Arial" w:hAnsi="Arial" w:cs="Arial"/>
                <w:bCs/>
                <w:iCs/>
              </w:rPr>
            </w:pPr>
            <w:r w:rsidRPr="009F3941">
              <w:rPr>
                <w:rFonts w:ascii="Arial" w:hAnsi="Arial" w:cs="Arial"/>
                <w:bCs/>
                <w:iCs/>
              </w:rPr>
              <w:lastRenderedPageBreak/>
              <w:t>9. Zaključak o usvajanju Izvješća o realizaciji Programa</w:t>
            </w:r>
            <w:r w:rsidR="009F3941" w:rsidRPr="009F3941">
              <w:rPr>
                <w:rFonts w:ascii="Arial" w:hAnsi="Arial" w:cs="Arial"/>
                <w:bCs/>
                <w:iCs/>
              </w:rPr>
              <w:t xml:space="preserve"> </w:t>
            </w:r>
            <w:r w:rsidR="009F3941" w:rsidRPr="009F3941">
              <w:rPr>
                <w:rFonts w:ascii="Arial" w:hAnsi="Arial" w:cs="Arial"/>
                <w:bCs/>
                <w:iCs/>
              </w:rPr>
              <w:t>utroška sredstava</w:t>
            </w:r>
          </w:p>
          <w:p w:rsidR="00C718E9" w:rsidRPr="009F3941" w:rsidRDefault="009F3941" w:rsidP="009F3941">
            <w:pPr>
              <w:jc w:val="both"/>
              <w:rPr>
                <w:rFonts w:ascii="Arial" w:hAnsi="Arial" w:cs="Arial"/>
                <w:bCs/>
                <w:iCs/>
              </w:rPr>
            </w:pPr>
            <w:r w:rsidRPr="009F3941">
              <w:rPr>
                <w:rFonts w:ascii="Arial" w:hAnsi="Arial" w:cs="Arial"/>
                <w:bCs/>
                <w:iCs/>
              </w:rPr>
              <w:t xml:space="preserve">    šumskog doprinosa </w:t>
            </w:r>
            <w:r w:rsidRPr="009F3941">
              <w:rPr>
                <w:rFonts w:ascii="Arial" w:hAnsi="Arial" w:cs="Arial"/>
                <w:bCs/>
                <w:iCs/>
              </w:rPr>
              <w:t xml:space="preserve">za 2021. godinu </w:t>
            </w:r>
            <w:r w:rsidR="00C718E9" w:rsidRPr="009F3941">
              <w:rPr>
                <w:rFonts w:ascii="Arial" w:hAnsi="Arial" w:cs="Arial"/>
                <w:bCs/>
                <w:iCs/>
              </w:rPr>
              <w:t xml:space="preserve"> </w:t>
            </w:r>
            <w:r w:rsidR="00D248AA">
              <w:rPr>
                <w:rFonts w:ascii="Arial" w:hAnsi="Arial" w:cs="Arial"/>
                <w:bCs/>
                <w:iCs/>
              </w:rPr>
              <w:t xml:space="preserve">                                                              108</w:t>
            </w:r>
          </w:p>
        </w:tc>
      </w:tr>
      <w:tr w:rsidR="00C718E9" w:rsidRPr="009F3941" w:rsidTr="009912FC">
        <w:tc>
          <w:tcPr>
            <w:tcW w:w="9288" w:type="dxa"/>
          </w:tcPr>
          <w:p w:rsidR="009F3941" w:rsidRPr="009F3941" w:rsidRDefault="009F3941" w:rsidP="009F3941">
            <w:pPr>
              <w:pStyle w:val="NoSpacing"/>
              <w:rPr>
                <w:rFonts w:ascii="Arial" w:hAnsi="Arial" w:cs="Arial"/>
                <w:bCs/>
                <w:sz w:val="24"/>
                <w:szCs w:val="24"/>
              </w:rPr>
            </w:pPr>
            <w:r w:rsidRPr="009F3941">
              <w:rPr>
                <w:rFonts w:ascii="Arial" w:hAnsi="Arial" w:cs="Arial"/>
                <w:bCs/>
                <w:iCs/>
                <w:sz w:val="24"/>
                <w:szCs w:val="24"/>
              </w:rPr>
              <w:t xml:space="preserve">10.Zaključak </w:t>
            </w:r>
            <w:r>
              <w:rPr>
                <w:rFonts w:ascii="Arial" w:hAnsi="Arial" w:cs="Arial"/>
                <w:bCs/>
                <w:iCs/>
                <w:sz w:val="24"/>
                <w:szCs w:val="24"/>
              </w:rPr>
              <w:t xml:space="preserve">o usvajanju </w:t>
            </w:r>
            <w:r w:rsidRPr="009F3941">
              <w:rPr>
                <w:rFonts w:ascii="Arial" w:hAnsi="Arial" w:cs="Arial"/>
                <w:bCs/>
                <w:sz w:val="24"/>
                <w:szCs w:val="24"/>
              </w:rPr>
              <w:t>Izvješća o realizaciji Programa utroška sredstava</w:t>
            </w:r>
          </w:p>
          <w:p w:rsidR="00C718E9" w:rsidRPr="009F3941" w:rsidRDefault="009F3941" w:rsidP="009F3941">
            <w:pPr>
              <w:pStyle w:val="NoSpacing"/>
              <w:rPr>
                <w:rFonts w:ascii="Arial" w:hAnsi="Arial" w:cs="Arial"/>
                <w:sz w:val="24"/>
                <w:szCs w:val="24"/>
              </w:rPr>
            </w:pPr>
            <w:r w:rsidRPr="009F3941">
              <w:rPr>
                <w:rFonts w:ascii="Arial" w:hAnsi="Arial" w:cs="Arial"/>
                <w:bCs/>
                <w:sz w:val="24"/>
                <w:szCs w:val="24"/>
              </w:rPr>
              <w:t xml:space="preserve">    </w:t>
            </w:r>
            <w:r w:rsidRPr="009F3941">
              <w:rPr>
                <w:rFonts w:ascii="Arial" w:hAnsi="Arial" w:cs="Arial"/>
                <w:bCs/>
                <w:sz w:val="24"/>
                <w:szCs w:val="24"/>
              </w:rPr>
              <w:t xml:space="preserve"> </w:t>
            </w:r>
            <w:r w:rsidRPr="009F3941">
              <w:rPr>
                <w:rFonts w:ascii="Arial" w:hAnsi="Arial" w:cs="Arial"/>
                <w:sz w:val="24"/>
                <w:szCs w:val="24"/>
              </w:rPr>
              <w:t>naknade za zadržavanje nezakonito izgrađene zgrade u prostoru za</w:t>
            </w:r>
            <w:r>
              <w:rPr>
                <w:rFonts w:ascii="Arial" w:hAnsi="Arial" w:cs="Arial"/>
                <w:sz w:val="24"/>
                <w:szCs w:val="24"/>
              </w:rPr>
              <w:t xml:space="preserve"> </w:t>
            </w:r>
            <w:r w:rsidRPr="009F3941">
              <w:rPr>
                <w:rFonts w:ascii="Arial" w:hAnsi="Arial" w:cs="Arial"/>
                <w:sz w:val="24"/>
                <w:szCs w:val="24"/>
              </w:rPr>
              <w:t>2021</w:t>
            </w:r>
            <w:r w:rsidRPr="009F3941">
              <w:rPr>
                <w:rFonts w:ascii="Arial" w:hAnsi="Arial" w:cs="Arial"/>
                <w:sz w:val="24"/>
                <w:szCs w:val="24"/>
              </w:rPr>
              <w:t>.</w:t>
            </w:r>
            <w:r w:rsidR="00D248AA">
              <w:rPr>
                <w:rFonts w:ascii="Arial" w:hAnsi="Arial" w:cs="Arial"/>
                <w:sz w:val="24"/>
                <w:szCs w:val="24"/>
              </w:rPr>
              <w:t xml:space="preserve">      109</w:t>
            </w:r>
          </w:p>
        </w:tc>
      </w:tr>
      <w:tr w:rsidR="00C718E9" w:rsidRPr="009F3941" w:rsidTr="009912FC">
        <w:tc>
          <w:tcPr>
            <w:tcW w:w="9288" w:type="dxa"/>
          </w:tcPr>
          <w:p w:rsidR="00C718E9" w:rsidRPr="009F3941" w:rsidRDefault="009F3941" w:rsidP="009912FC">
            <w:pPr>
              <w:jc w:val="both"/>
              <w:rPr>
                <w:rFonts w:ascii="Arial" w:hAnsi="Arial" w:cs="Arial"/>
                <w:bCs/>
                <w:iCs/>
              </w:rPr>
            </w:pPr>
            <w:r w:rsidRPr="009F3941">
              <w:rPr>
                <w:rFonts w:ascii="Arial" w:hAnsi="Arial" w:cs="Arial"/>
                <w:bCs/>
                <w:iCs/>
              </w:rPr>
              <w:t>11.Odluka o darovanju nekretnina</w:t>
            </w:r>
            <w:r w:rsidR="00D248AA">
              <w:rPr>
                <w:rFonts w:ascii="Arial" w:hAnsi="Arial" w:cs="Arial"/>
                <w:bCs/>
                <w:iCs/>
              </w:rPr>
              <w:t xml:space="preserve">                                                                         109</w:t>
            </w:r>
          </w:p>
        </w:tc>
      </w:tr>
      <w:tr w:rsidR="00C718E9" w:rsidRPr="009F3941" w:rsidTr="009912FC">
        <w:tc>
          <w:tcPr>
            <w:tcW w:w="9288" w:type="dxa"/>
          </w:tcPr>
          <w:p w:rsidR="009F3941" w:rsidRDefault="009F3941" w:rsidP="009F3941">
            <w:pPr>
              <w:jc w:val="both"/>
              <w:rPr>
                <w:rFonts w:ascii="Arial" w:hAnsi="Arial" w:cs="Arial"/>
                <w:bCs/>
                <w:iCs/>
              </w:rPr>
            </w:pPr>
            <w:r>
              <w:rPr>
                <w:rFonts w:ascii="Arial" w:hAnsi="Arial" w:cs="Arial"/>
                <w:bCs/>
                <w:iCs/>
              </w:rPr>
              <w:t>12.Izmjene i dopune P</w:t>
            </w:r>
            <w:r w:rsidRPr="009F3941">
              <w:rPr>
                <w:rFonts w:ascii="Arial" w:hAnsi="Arial" w:cs="Arial"/>
                <w:bCs/>
                <w:iCs/>
              </w:rPr>
              <w:t>rograma</w:t>
            </w:r>
            <w:r>
              <w:rPr>
                <w:rFonts w:ascii="Arial" w:hAnsi="Arial" w:cs="Arial"/>
                <w:bCs/>
                <w:iCs/>
              </w:rPr>
              <w:t xml:space="preserve"> </w:t>
            </w:r>
            <w:r w:rsidRPr="009F3941">
              <w:rPr>
                <w:rFonts w:ascii="Arial" w:hAnsi="Arial" w:cs="Arial"/>
                <w:bCs/>
                <w:iCs/>
              </w:rPr>
              <w:t>utroška sredstava od zakupa, prodaje, prodaje</w:t>
            </w:r>
          </w:p>
          <w:p w:rsidR="009F3941"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izravnom pogodbom, privremenog korištenja i davanja na korištenje izravnom</w:t>
            </w:r>
          </w:p>
          <w:p w:rsidR="009F3941"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pogodbom  i naknade za promjenu namjene poljoprivrednog zemljišta u</w:t>
            </w:r>
          </w:p>
          <w:p w:rsidR="00C718E9" w:rsidRPr="009F3941"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vlasništvu Republike Hrvatske za 2022. godinu</w:t>
            </w:r>
            <w:r w:rsidR="00D248AA">
              <w:rPr>
                <w:rFonts w:ascii="Arial" w:hAnsi="Arial" w:cs="Arial"/>
                <w:bCs/>
                <w:iCs/>
              </w:rPr>
              <w:t xml:space="preserve">                                                111</w:t>
            </w:r>
          </w:p>
        </w:tc>
      </w:tr>
      <w:tr w:rsidR="00C718E9" w:rsidRPr="009F3941" w:rsidTr="009912FC">
        <w:tc>
          <w:tcPr>
            <w:tcW w:w="9288" w:type="dxa"/>
          </w:tcPr>
          <w:p w:rsidR="009F3941" w:rsidRDefault="009F3941" w:rsidP="009F3941">
            <w:pPr>
              <w:jc w:val="both"/>
              <w:rPr>
                <w:rFonts w:ascii="Arial" w:hAnsi="Arial" w:cs="Arial"/>
                <w:bCs/>
                <w:iCs/>
              </w:rPr>
            </w:pPr>
            <w:r>
              <w:rPr>
                <w:rFonts w:ascii="Arial" w:hAnsi="Arial" w:cs="Arial"/>
                <w:bCs/>
                <w:iCs/>
              </w:rPr>
              <w:t xml:space="preserve">13.Izmjene i dopune Plana </w:t>
            </w:r>
            <w:r w:rsidRPr="009F3941">
              <w:rPr>
                <w:rFonts w:ascii="Arial" w:hAnsi="Arial" w:cs="Arial"/>
                <w:bCs/>
                <w:iCs/>
              </w:rPr>
              <w:t>utroška sredstava od prodaje obiteljske kuće ili</w:t>
            </w:r>
          </w:p>
          <w:p w:rsidR="009F3941"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stana u državnom vlasništvu na  potpomognutom području Općine</w:t>
            </w:r>
          </w:p>
          <w:p w:rsidR="00C718E9" w:rsidRPr="009F3941"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Gračac u 2022. godini</w:t>
            </w:r>
            <w:r w:rsidR="00D248AA">
              <w:rPr>
                <w:rFonts w:ascii="Arial" w:hAnsi="Arial" w:cs="Arial"/>
                <w:bCs/>
                <w:iCs/>
              </w:rPr>
              <w:t xml:space="preserve">                                                                                     113</w:t>
            </w:r>
          </w:p>
        </w:tc>
      </w:tr>
      <w:tr w:rsidR="00C718E9" w:rsidRPr="00476E96" w:rsidTr="009912FC">
        <w:tc>
          <w:tcPr>
            <w:tcW w:w="9288" w:type="dxa"/>
          </w:tcPr>
          <w:p w:rsidR="009F3941" w:rsidRDefault="009F3941" w:rsidP="009F3941">
            <w:pPr>
              <w:jc w:val="both"/>
              <w:rPr>
                <w:rFonts w:ascii="Arial" w:hAnsi="Arial" w:cs="Arial"/>
                <w:bCs/>
                <w:iCs/>
              </w:rPr>
            </w:pPr>
            <w:r>
              <w:rPr>
                <w:rFonts w:ascii="Arial" w:hAnsi="Arial" w:cs="Arial"/>
                <w:bCs/>
                <w:iCs/>
              </w:rPr>
              <w:t xml:space="preserve">14.Izmjene i dopune Programa </w:t>
            </w:r>
            <w:r w:rsidRPr="009F3941">
              <w:rPr>
                <w:rFonts w:ascii="Arial" w:hAnsi="Arial" w:cs="Arial"/>
                <w:bCs/>
                <w:iCs/>
              </w:rPr>
              <w:t>utroška sredstava naknade za zadržavanje</w:t>
            </w:r>
          </w:p>
          <w:p w:rsidR="00C718E9" w:rsidRPr="006035B5" w:rsidRDefault="009F3941" w:rsidP="009F3941">
            <w:pPr>
              <w:jc w:val="both"/>
              <w:rPr>
                <w:rFonts w:ascii="Arial" w:hAnsi="Arial" w:cs="Arial"/>
                <w:bCs/>
                <w:iCs/>
              </w:rPr>
            </w:pPr>
            <w:r>
              <w:rPr>
                <w:rFonts w:ascii="Arial" w:hAnsi="Arial" w:cs="Arial"/>
                <w:bCs/>
                <w:iCs/>
              </w:rPr>
              <w:t xml:space="preserve">   </w:t>
            </w:r>
            <w:r w:rsidRPr="009F3941">
              <w:rPr>
                <w:rFonts w:ascii="Arial" w:hAnsi="Arial" w:cs="Arial"/>
                <w:bCs/>
                <w:iCs/>
              </w:rPr>
              <w:t xml:space="preserve"> nezakonito izgrađene zgrade u prostoru za 2022. godinu</w:t>
            </w:r>
            <w:r w:rsidR="00D248AA">
              <w:rPr>
                <w:rFonts w:ascii="Arial" w:hAnsi="Arial" w:cs="Arial"/>
                <w:bCs/>
                <w:iCs/>
              </w:rPr>
              <w:t xml:space="preserve">                                  </w:t>
            </w:r>
            <w:bookmarkStart w:id="0" w:name="_GoBack"/>
            <w:bookmarkEnd w:id="0"/>
            <w:r w:rsidR="00D248AA">
              <w:rPr>
                <w:rFonts w:ascii="Arial" w:hAnsi="Arial" w:cs="Arial"/>
                <w:bCs/>
                <w:iCs/>
              </w:rPr>
              <w:t>114</w:t>
            </w:r>
          </w:p>
        </w:tc>
      </w:tr>
    </w:tbl>
    <w:p w:rsidR="00E23628" w:rsidRDefault="00E23628" w:rsidP="00A46039">
      <w:pPr>
        <w:widowControl w:val="0"/>
        <w:outlineLvl w:val="0"/>
        <w:rPr>
          <w:rFonts w:ascii="Courier New" w:hAnsi="Courier New" w:cs="Courier New"/>
          <w:b/>
        </w:rPr>
      </w:pPr>
    </w:p>
    <w:p w:rsidR="00E23628" w:rsidRDefault="00E23628">
      <w:pPr>
        <w:spacing w:after="200" w:line="276" w:lineRule="auto"/>
        <w:rPr>
          <w:rFonts w:ascii="Courier New" w:hAnsi="Courier New" w:cs="Courier New"/>
          <w:b/>
        </w:rPr>
      </w:pPr>
      <w:r>
        <w:rPr>
          <w:rFonts w:ascii="Courier New" w:hAnsi="Courier New" w:cs="Courier New"/>
          <w:b/>
        </w:rPr>
        <w:br w:type="page"/>
      </w:r>
    </w:p>
    <w:p w:rsidR="0049579D" w:rsidRDefault="0049579D"/>
    <w:p w:rsidR="00B20F93" w:rsidRDefault="00B20F93" w:rsidP="00B20F93">
      <w:pPr>
        <w:rPr>
          <w:rFonts w:ascii="Arial" w:hAnsi="Arial" w:cs="Arial"/>
          <w:b/>
        </w:rPr>
      </w:pPr>
    </w:p>
    <w:p w:rsidR="00B20F93" w:rsidRPr="00DA17D9" w:rsidRDefault="00B20F93" w:rsidP="00B20F93">
      <w:pPr>
        <w:rPr>
          <w:rFonts w:ascii="Arial" w:hAnsi="Arial" w:cs="Arial"/>
          <w:b/>
        </w:rPr>
      </w:pPr>
      <w:r w:rsidRPr="00DA17D9">
        <w:rPr>
          <w:rFonts w:ascii="Arial" w:hAnsi="Arial" w:cs="Arial"/>
          <w:b/>
        </w:rPr>
        <w:t>OPĆINSKI NAČELNIK</w:t>
      </w:r>
    </w:p>
    <w:p w:rsidR="00B20F93" w:rsidRDefault="00B20F93" w:rsidP="00B20F93">
      <w:pPr>
        <w:rPr>
          <w:rFonts w:ascii="Arial" w:hAnsi="Arial" w:cs="Arial"/>
        </w:rPr>
      </w:pPr>
    </w:p>
    <w:p w:rsidR="00B20F93" w:rsidRPr="00354C70" w:rsidRDefault="00B20F93" w:rsidP="00B20F93">
      <w:pPr>
        <w:rPr>
          <w:rFonts w:ascii="Arial" w:hAnsi="Arial" w:cs="Arial"/>
        </w:rPr>
      </w:pPr>
      <w:r>
        <w:rPr>
          <w:rFonts w:ascii="Arial" w:hAnsi="Arial" w:cs="Arial"/>
        </w:rPr>
        <w:t>KLASA: 370-01/20-01/4</w:t>
      </w:r>
    </w:p>
    <w:p w:rsidR="00B20F93" w:rsidRDefault="00B20F93" w:rsidP="00B20F93">
      <w:pPr>
        <w:rPr>
          <w:rFonts w:ascii="Arial" w:hAnsi="Arial" w:cs="Arial"/>
        </w:rPr>
      </w:pPr>
      <w:r>
        <w:rPr>
          <w:rFonts w:ascii="Arial" w:hAnsi="Arial" w:cs="Arial"/>
        </w:rPr>
        <w:t>URBROJ: 2198-31-01</w:t>
      </w:r>
      <w:r w:rsidRPr="00354C70">
        <w:rPr>
          <w:rFonts w:ascii="Arial" w:hAnsi="Arial" w:cs="Arial"/>
        </w:rPr>
        <w:t>-22-5</w:t>
      </w:r>
    </w:p>
    <w:p w:rsidR="00B20F93" w:rsidRPr="003D234A" w:rsidRDefault="00B20F93" w:rsidP="00B20F93">
      <w:pPr>
        <w:rPr>
          <w:rFonts w:ascii="Arial" w:hAnsi="Arial" w:cs="Arial"/>
        </w:rPr>
      </w:pPr>
      <w:r w:rsidRPr="003D234A">
        <w:rPr>
          <w:rFonts w:ascii="Arial" w:hAnsi="Arial" w:cs="Arial"/>
        </w:rPr>
        <w:t xml:space="preserve">Gračac, </w:t>
      </w:r>
      <w:r>
        <w:rPr>
          <w:rFonts w:ascii="Arial" w:hAnsi="Arial" w:cs="Arial"/>
        </w:rPr>
        <w:t>21</w:t>
      </w:r>
      <w:r w:rsidRPr="003D234A">
        <w:rPr>
          <w:rFonts w:ascii="Arial" w:hAnsi="Arial" w:cs="Arial"/>
        </w:rPr>
        <w:t xml:space="preserve">. </w:t>
      </w:r>
      <w:r>
        <w:rPr>
          <w:rFonts w:ascii="Arial" w:hAnsi="Arial" w:cs="Arial"/>
        </w:rPr>
        <w:t>ožujka</w:t>
      </w:r>
      <w:r w:rsidRPr="003D234A">
        <w:rPr>
          <w:rFonts w:ascii="Arial" w:hAnsi="Arial" w:cs="Arial"/>
        </w:rPr>
        <w:t xml:space="preserve"> 20</w:t>
      </w:r>
      <w:r>
        <w:rPr>
          <w:rFonts w:ascii="Arial" w:hAnsi="Arial" w:cs="Arial"/>
        </w:rPr>
        <w:t>22</w:t>
      </w:r>
      <w:r w:rsidRPr="003D234A">
        <w:rPr>
          <w:rFonts w:ascii="Arial" w:hAnsi="Arial" w:cs="Arial"/>
        </w:rPr>
        <w:t>. godine</w:t>
      </w:r>
    </w:p>
    <w:p w:rsidR="00B20F93" w:rsidRPr="003D234A" w:rsidRDefault="00B20F93" w:rsidP="00B20F93">
      <w:pPr>
        <w:autoSpaceDE w:val="0"/>
        <w:autoSpaceDN w:val="0"/>
        <w:adjustRightInd w:val="0"/>
        <w:rPr>
          <w:rFonts w:ascii="Arial" w:hAnsi="Arial" w:cs="Arial"/>
        </w:rPr>
      </w:pPr>
    </w:p>
    <w:p w:rsidR="00B20F93" w:rsidRPr="003D234A" w:rsidRDefault="00B20F93" w:rsidP="00B20F93">
      <w:pPr>
        <w:autoSpaceDE w:val="0"/>
        <w:autoSpaceDN w:val="0"/>
        <w:adjustRightInd w:val="0"/>
        <w:rPr>
          <w:rFonts w:ascii="Arial" w:hAnsi="Arial" w:cs="Arial"/>
        </w:rPr>
      </w:pPr>
    </w:p>
    <w:p w:rsidR="00B20F93" w:rsidRPr="003D234A" w:rsidRDefault="00B20F93" w:rsidP="00B20F93">
      <w:pPr>
        <w:autoSpaceDE w:val="0"/>
        <w:autoSpaceDN w:val="0"/>
        <w:adjustRightInd w:val="0"/>
        <w:jc w:val="both"/>
        <w:rPr>
          <w:rFonts w:ascii="Arial" w:hAnsi="Arial" w:cs="Arial"/>
        </w:rPr>
      </w:pPr>
      <w:r w:rsidRPr="003D234A">
        <w:rPr>
          <w:rFonts w:ascii="Arial" w:hAnsi="Arial" w:cs="Arial"/>
        </w:rPr>
        <w:t xml:space="preserve">Na temelju članka 32. Statuta Općine Gračac („Službeni glasnik Zadarske županije“ br. </w:t>
      </w:r>
      <w:r>
        <w:rPr>
          <w:rFonts w:ascii="Arial" w:hAnsi="Arial" w:cs="Arial"/>
        </w:rPr>
        <w:t>11/13, „Službeni glasnik Općine Gračac“ 1/18, 1/20, 4/21</w:t>
      </w:r>
      <w:r w:rsidRPr="003D234A">
        <w:rPr>
          <w:rFonts w:ascii="Arial" w:hAnsi="Arial" w:cs="Arial"/>
        </w:rPr>
        <w:t xml:space="preserve">) i članka </w:t>
      </w:r>
      <w:r>
        <w:rPr>
          <w:rFonts w:ascii="Arial" w:hAnsi="Arial" w:cs="Arial"/>
        </w:rPr>
        <w:t>33</w:t>
      </w:r>
      <w:r w:rsidRPr="003D234A">
        <w:rPr>
          <w:rFonts w:ascii="Arial" w:hAnsi="Arial" w:cs="Arial"/>
        </w:rPr>
        <w:t>.</w:t>
      </w:r>
      <w:r>
        <w:rPr>
          <w:rFonts w:ascii="Arial" w:hAnsi="Arial" w:cs="Arial"/>
        </w:rPr>
        <w:t xml:space="preserve"> Zakona o stambenom zbrinjavanju na potpomognutim područjima (NN 106/18, 98/19),</w:t>
      </w:r>
      <w:r w:rsidRPr="003D234A">
        <w:rPr>
          <w:rFonts w:ascii="Arial" w:hAnsi="Arial" w:cs="Arial"/>
        </w:rPr>
        <w:t xml:space="preserve"> </w:t>
      </w:r>
      <w:r>
        <w:rPr>
          <w:rFonts w:ascii="Arial" w:hAnsi="Arial" w:cs="Arial"/>
        </w:rPr>
        <w:t>općinski načelnik</w:t>
      </w:r>
      <w:r w:rsidRPr="003D234A">
        <w:rPr>
          <w:rFonts w:ascii="Arial" w:hAnsi="Arial" w:cs="Arial"/>
        </w:rPr>
        <w:t xml:space="preserve"> Općine Gračac dana </w:t>
      </w:r>
      <w:r>
        <w:rPr>
          <w:rFonts w:ascii="Arial" w:hAnsi="Arial" w:cs="Arial"/>
        </w:rPr>
        <w:t>21</w:t>
      </w:r>
      <w:r w:rsidRPr="003D234A">
        <w:rPr>
          <w:rFonts w:ascii="Arial" w:hAnsi="Arial" w:cs="Arial"/>
        </w:rPr>
        <w:t xml:space="preserve">. </w:t>
      </w:r>
      <w:r>
        <w:rPr>
          <w:rFonts w:ascii="Arial" w:hAnsi="Arial" w:cs="Arial"/>
        </w:rPr>
        <w:t>ožujka</w:t>
      </w:r>
      <w:r w:rsidRPr="003D234A">
        <w:rPr>
          <w:rFonts w:ascii="Arial" w:hAnsi="Arial" w:cs="Arial"/>
        </w:rPr>
        <w:t xml:space="preserve"> 20</w:t>
      </w:r>
      <w:r>
        <w:rPr>
          <w:rFonts w:ascii="Arial" w:hAnsi="Arial" w:cs="Arial"/>
        </w:rPr>
        <w:t>22</w:t>
      </w:r>
      <w:r w:rsidRPr="003D234A">
        <w:rPr>
          <w:rFonts w:ascii="Arial" w:hAnsi="Arial" w:cs="Arial"/>
        </w:rPr>
        <w:t xml:space="preserve">. godine </w:t>
      </w:r>
      <w:r>
        <w:rPr>
          <w:rFonts w:ascii="Arial" w:hAnsi="Arial" w:cs="Arial"/>
        </w:rPr>
        <w:t>donosi</w:t>
      </w:r>
    </w:p>
    <w:p w:rsidR="00B20F93" w:rsidRPr="003D234A" w:rsidRDefault="00B20F93" w:rsidP="00B20F93">
      <w:pPr>
        <w:autoSpaceDE w:val="0"/>
        <w:autoSpaceDN w:val="0"/>
        <w:adjustRightInd w:val="0"/>
        <w:rPr>
          <w:rFonts w:ascii="Arial" w:hAnsi="Arial" w:cs="Arial"/>
        </w:rPr>
      </w:pPr>
    </w:p>
    <w:p w:rsidR="00B20F93" w:rsidRDefault="00B20F93" w:rsidP="00B20F93">
      <w:pPr>
        <w:autoSpaceDE w:val="0"/>
        <w:autoSpaceDN w:val="0"/>
        <w:adjustRightInd w:val="0"/>
        <w:jc w:val="center"/>
        <w:rPr>
          <w:rFonts w:ascii="Arial" w:hAnsi="Arial" w:cs="Arial"/>
          <w:b/>
          <w:bCs/>
        </w:rPr>
      </w:pPr>
    </w:p>
    <w:p w:rsidR="00B20F93" w:rsidRPr="003D234A" w:rsidRDefault="00B20F93" w:rsidP="00B20F93">
      <w:pPr>
        <w:autoSpaceDE w:val="0"/>
        <w:autoSpaceDN w:val="0"/>
        <w:adjustRightInd w:val="0"/>
        <w:jc w:val="center"/>
        <w:rPr>
          <w:rFonts w:ascii="Arial" w:hAnsi="Arial" w:cs="Arial"/>
          <w:b/>
          <w:bCs/>
        </w:rPr>
      </w:pPr>
      <w:r w:rsidRPr="003D234A">
        <w:rPr>
          <w:rFonts w:ascii="Arial" w:hAnsi="Arial" w:cs="Arial"/>
          <w:b/>
          <w:bCs/>
        </w:rPr>
        <w:t>IZVJEŠĆE</w:t>
      </w:r>
    </w:p>
    <w:p w:rsidR="00B20F93" w:rsidRDefault="00B20F93" w:rsidP="00B20F93">
      <w:pPr>
        <w:autoSpaceDE w:val="0"/>
        <w:autoSpaceDN w:val="0"/>
        <w:adjustRightInd w:val="0"/>
        <w:jc w:val="center"/>
        <w:rPr>
          <w:rFonts w:ascii="Arial" w:hAnsi="Arial" w:cs="Arial"/>
          <w:b/>
          <w:bCs/>
        </w:rPr>
      </w:pPr>
      <w:r w:rsidRPr="003D234A">
        <w:rPr>
          <w:rFonts w:ascii="Arial" w:hAnsi="Arial" w:cs="Arial"/>
          <w:b/>
          <w:bCs/>
        </w:rPr>
        <w:t>o realizaciji P</w:t>
      </w:r>
      <w:r>
        <w:rPr>
          <w:rFonts w:ascii="Arial" w:hAnsi="Arial" w:cs="Arial"/>
          <w:b/>
          <w:bCs/>
        </w:rPr>
        <w:t>lana</w:t>
      </w:r>
      <w:r w:rsidRPr="003D234A">
        <w:rPr>
          <w:rFonts w:ascii="Arial" w:hAnsi="Arial" w:cs="Arial"/>
          <w:b/>
          <w:bCs/>
        </w:rPr>
        <w:t xml:space="preserve"> utroška sredstava od prodaje obiteljske kuće ili stana u državnom vlasništvu na</w:t>
      </w:r>
      <w:r w:rsidRPr="004E41FC">
        <w:t xml:space="preserve"> </w:t>
      </w:r>
      <w:r w:rsidRPr="004E41FC">
        <w:rPr>
          <w:rFonts w:ascii="Arial" w:hAnsi="Arial" w:cs="Arial"/>
          <w:b/>
          <w:bCs/>
        </w:rPr>
        <w:t xml:space="preserve">potpomognutom području </w:t>
      </w:r>
    </w:p>
    <w:p w:rsidR="00B20F93" w:rsidRPr="003D234A" w:rsidRDefault="00B20F93" w:rsidP="00B20F93">
      <w:pPr>
        <w:autoSpaceDE w:val="0"/>
        <w:autoSpaceDN w:val="0"/>
        <w:adjustRightInd w:val="0"/>
        <w:jc w:val="center"/>
        <w:rPr>
          <w:rFonts w:ascii="Arial" w:hAnsi="Arial" w:cs="Arial"/>
          <w:b/>
          <w:bCs/>
        </w:rPr>
      </w:pPr>
      <w:r w:rsidRPr="004E41FC">
        <w:rPr>
          <w:rFonts w:ascii="Arial" w:hAnsi="Arial" w:cs="Arial"/>
          <w:b/>
          <w:bCs/>
        </w:rPr>
        <w:t>Općine Gračac</w:t>
      </w:r>
      <w:r>
        <w:rPr>
          <w:rFonts w:ascii="Arial" w:hAnsi="Arial" w:cs="Arial"/>
          <w:b/>
          <w:bCs/>
        </w:rPr>
        <w:t xml:space="preserve"> </w:t>
      </w:r>
      <w:r w:rsidRPr="003D234A">
        <w:rPr>
          <w:rFonts w:ascii="Arial" w:hAnsi="Arial" w:cs="Arial"/>
          <w:b/>
          <w:bCs/>
        </w:rPr>
        <w:t>u 20</w:t>
      </w:r>
      <w:r>
        <w:rPr>
          <w:rFonts w:ascii="Arial" w:hAnsi="Arial" w:cs="Arial"/>
          <w:b/>
          <w:bCs/>
        </w:rPr>
        <w:t>21</w:t>
      </w:r>
      <w:r w:rsidRPr="003D234A">
        <w:rPr>
          <w:rFonts w:ascii="Arial" w:hAnsi="Arial" w:cs="Arial"/>
          <w:b/>
          <w:bCs/>
        </w:rPr>
        <w:t>. godini</w:t>
      </w:r>
    </w:p>
    <w:p w:rsidR="00B20F93" w:rsidRDefault="00B20F93" w:rsidP="00B20F93">
      <w:pPr>
        <w:autoSpaceDE w:val="0"/>
        <w:autoSpaceDN w:val="0"/>
        <w:adjustRightInd w:val="0"/>
        <w:jc w:val="center"/>
        <w:rPr>
          <w:rFonts w:ascii="Arial" w:hAnsi="Arial" w:cs="Arial"/>
          <w:b/>
        </w:rPr>
      </w:pPr>
    </w:p>
    <w:p w:rsidR="00B20F93" w:rsidRDefault="00B20F93" w:rsidP="00B20F93">
      <w:pPr>
        <w:autoSpaceDE w:val="0"/>
        <w:autoSpaceDN w:val="0"/>
        <w:adjustRightInd w:val="0"/>
        <w:jc w:val="center"/>
        <w:rPr>
          <w:rFonts w:ascii="Arial" w:hAnsi="Arial" w:cs="Arial"/>
          <w:b/>
        </w:rPr>
      </w:pPr>
    </w:p>
    <w:p w:rsidR="00B20F93" w:rsidRPr="003D234A" w:rsidRDefault="00B20F93" w:rsidP="00B20F93">
      <w:pPr>
        <w:autoSpaceDE w:val="0"/>
        <w:autoSpaceDN w:val="0"/>
        <w:adjustRightInd w:val="0"/>
        <w:jc w:val="center"/>
        <w:rPr>
          <w:rFonts w:ascii="Arial" w:hAnsi="Arial" w:cs="Arial"/>
          <w:b/>
        </w:rPr>
      </w:pPr>
      <w:r w:rsidRPr="003D234A">
        <w:rPr>
          <w:rFonts w:ascii="Arial" w:hAnsi="Arial" w:cs="Arial"/>
          <w:b/>
        </w:rPr>
        <w:t>I</w:t>
      </w:r>
    </w:p>
    <w:p w:rsidR="00B20F93" w:rsidRDefault="00B20F93" w:rsidP="00B20F93">
      <w:pPr>
        <w:autoSpaceDE w:val="0"/>
        <w:autoSpaceDN w:val="0"/>
        <w:adjustRightInd w:val="0"/>
        <w:jc w:val="both"/>
        <w:rPr>
          <w:rFonts w:ascii="Arial" w:hAnsi="Arial" w:cs="Arial"/>
          <w:b/>
        </w:rPr>
      </w:pPr>
      <w:r w:rsidRPr="003D234A">
        <w:rPr>
          <w:rFonts w:ascii="Arial" w:hAnsi="Arial" w:cs="Arial"/>
        </w:rPr>
        <w:t>Na temelju P</w:t>
      </w:r>
      <w:r>
        <w:rPr>
          <w:rFonts w:ascii="Arial" w:hAnsi="Arial" w:cs="Arial"/>
        </w:rPr>
        <w:t>lana u</w:t>
      </w:r>
      <w:r w:rsidRPr="003D234A">
        <w:rPr>
          <w:rFonts w:ascii="Arial" w:hAnsi="Arial" w:cs="Arial"/>
        </w:rPr>
        <w:t xml:space="preserve">troška sredstava od prodaje obiteljske kuće ili stana u državnom vlasništvu na </w:t>
      </w:r>
      <w:r>
        <w:rPr>
          <w:rFonts w:ascii="Arial" w:hAnsi="Arial" w:cs="Arial"/>
        </w:rPr>
        <w:t xml:space="preserve">potpomognutom </w:t>
      </w:r>
      <w:r w:rsidRPr="003D234A">
        <w:rPr>
          <w:rFonts w:ascii="Arial" w:hAnsi="Arial" w:cs="Arial"/>
        </w:rPr>
        <w:t xml:space="preserve">području </w:t>
      </w:r>
      <w:r>
        <w:rPr>
          <w:rFonts w:ascii="Arial" w:hAnsi="Arial" w:cs="Arial"/>
        </w:rPr>
        <w:t xml:space="preserve">Općine Gračac </w:t>
      </w:r>
      <w:r w:rsidRPr="003D234A">
        <w:rPr>
          <w:rFonts w:ascii="Arial" w:hAnsi="Arial" w:cs="Arial"/>
        </w:rPr>
        <w:t>u 20</w:t>
      </w:r>
      <w:r>
        <w:rPr>
          <w:rFonts w:ascii="Arial" w:hAnsi="Arial" w:cs="Arial"/>
        </w:rPr>
        <w:t>21</w:t>
      </w:r>
      <w:r w:rsidRPr="003D234A">
        <w:rPr>
          <w:rFonts w:ascii="Arial" w:hAnsi="Arial" w:cs="Arial"/>
        </w:rPr>
        <w:t>. godini (Službeni glasnik Općine Gračac broj</w:t>
      </w:r>
      <w:r>
        <w:rPr>
          <w:rFonts w:ascii="Arial" w:hAnsi="Arial" w:cs="Arial"/>
        </w:rPr>
        <w:t xml:space="preserve"> </w:t>
      </w:r>
      <w:r w:rsidRPr="004E41FC">
        <w:rPr>
          <w:rFonts w:ascii="Arial" w:hAnsi="Arial" w:cs="Arial"/>
        </w:rPr>
        <w:t>8/20, 4/21, 7/21</w:t>
      </w:r>
      <w:r>
        <w:rPr>
          <w:rFonts w:ascii="Arial" w:hAnsi="Arial" w:cs="Arial"/>
        </w:rPr>
        <w:t>, 10/21</w:t>
      </w:r>
      <w:r w:rsidRPr="003D234A">
        <w:rPr>
          <w:rFonts w:ascii="Arial" w:hAnsi="Arial" w:cs="Arial"/>
        </w:rPr>
        <w:t>) te Proračuna Općine Gračac za 20</w:t>
      </w:r>
      <w:r>
        <w:rPr>
          <w:rFonts w:ascii="Arial" w:hAnsi="Arial" w:cs="Arial"/>
        </w:rPr>
        <w:t>21</w:t>
      </w:r>
      <w:r w:rsidRPr="003D234A">
        <w:rPr>
          <w:rFonts w:ascii="Arial" w:hAnsi="Arial" w:cs="Arial"/>
        </w:rPr>
        <w:t>. godinu</w:t>
      </w:r>
      <w:r>
        <w:rPr>
          <w:rFonts w:ascii="Arial" w:hAnsi="Arial" w:cs="Arial"/>
        </w:rPr>
        <w:t>,</w:t>
      </w:r>
      <w:r w:rsidRPr="003D234A">
        <w:rPr>
          <w:rFonts w:ascii="Arial" w:hAnsi="Arial" w:cs="Arial"/>
        </w:rPr>
        <w:t xml:space="preserve"> u kojem je iskazan plan prihoda od prodaje obiteljske kuće ili stana u državnom vlasništvu na </w:t>
      </w:r>
      <w:r>
        <w:rPr>
          <w:rFonts w:ascii="Arial" w:hAnsi="Arial" w:cs="Arial"/>
        </w:rPr>
        <w:t>potpomognutom području Općine Gračac</w:t>
      </w:r>
      <w:r w:rsidRPr="003D234A">
        <w:rPr>
          <w:rFonts w:ascii="Arial" w:hAnsi="Arial" w:cs="Arial"/>
        </w:rPr>
        <w:t xml:space="preserve"> u 20</w:t>
      </w:r>
      <w:r>
        <w:rPr>
          <w:rFonts w:ascii="Arial" w:hAnsi="Arial" w:cs="Arial"/>
        </w:rPr>
        <w:t>21</w:t>
      </w:r>
      <w:r w:rsidRPr="003D234A">
        <w:rPr>
          <w:rFonts w:ascii="Arial" w:hAnsi="Arial" w:cs="Arial"/>
        </w:rPr>
        <w:t>. godini (Službeni glasnik Općine Gračac br.</w:t>
      </w:r>
      <w:r w:rsidRPr="004E41FC">
        <w:t xml:space="preserve"> </w:t>
      </w:r>
      <w:r w:rsidRPr="004E41FC">
        <w:rPr>
          <w:rFonts w:ascii="Arial" w:hAnsi="Arial" w:cs="Arial"/>
        </w:rPr>
        <w:t>8/20, 4/21, 7/21, 10/21</w:t>
      </w:r>
      <w:r w:rsidRPr="003D234A">
        <w:rPr>
          <w:rFonts w:ascii="Arial" w:hAnsi="Arial" w:cs="Arial"/>
        </w:rPr>
        <w:t>), planiran je za 20</w:t>
      </w:r>
      <w:r>
        <w:rPr>
          <w:rFonts w:ascii="Arial" w:hAnsi="Arial" w:cs="Arial"/>
        </w:rPr>
        <w:t>21</w:t>
      </w:r>
      <w:r w:rsidRPr="003D234A">
        <w:rPr>
          <w:rFonts w:ascii="Arial" w:hAnsi="Arial" w:cs="Arial"/>
        </w:rPr>
        <w:t>. god. s osnove</w:t>
      </w:r>
      <w:r w:rsidRPr="003D234A">
        <w:rPr>
          <w:rFonts w:ascii="Arial" w:hAnsi="Arial" w:cs="Arial"/>
          <w:bCs/>
        </w:rPr>
        <w:t xml:space="preserve"> navedenog prihoda,</w:t>
      </w:r>
      <w:r w:rsidRPr="003D234A">
        <w:rPr>
          <w:rFonts w:ascii="Arial" w:hAnsi="Arial" w:cs="Arial"/>
        </w:rPr>
        <w:t xml:space="preserve"> na poziciji P027, konto 7211, prihod u iznosu od </w:t>
      </w:r>
      <w:r w:rsidRPr="00A353A4">
        <w:rPr>
          <w:rFonts w:ascii="Arial" w:hAnsi="Arial" w:cs="Arial"/>
          <w:b/>
        </w:rPr>
        <w:t>59.500,00 kn</w:t>
      </w:r>
      <w:r w:rsidRPr="003D234A">
        <w:rPr>
          <w:rFonts w:ascii="Arial" w:hAnsi="Arial" w:cs="Arial"/>
        </w:rPr>
        <w:t xml:space="preserve">, a realiziran je i u Proračun Općine Gračac uplaćen iznos od </w:t>
      </w:r>
      <w:r w:rsidRPr="003D234A">
        <w:rPr>
          <w:rFonts w:ascii="Arial" w:hAnsi="Arial" w:cs="Arial"/>
          <w:b/>
        </w:rPr>
        <w:t xml:space="preserve"> </w:t>
      </w:r>
      <w:r>
        <w:rPr>
          <w:rFonts w:ascii="Arial" w:hAnsi="Arial" w:cs="Arial"/>
          <w:b/>
        </w:rPr>
        <w:t>34.253,14 kn</w:t>
      </w:r>
      <w:r w:rsidRPr="003D234A">
        <w:rPr>
          <w:rFonts w:ascii="Arial" w:hAnsi="Arial" w:cs="Arial"/>
          <w:b/>
        </w:rPr>
        <w:t>.</w:t>
      </w:r>
      <w:r>
        <w:rPr>
          <w:rFonts w:ascii="Arial" w:hAnsi="Arial" w:cs="Arial"/>
          <w:b/>
        </w:rPr>
        <w:t xml:space="preserve"> </w:t>
      </w:r>
    </w:p>
    <w:p w:rsidR="00B20F93" w:rsidRDefault="00B20F93" w:rsidP="00B20F93">
      <w:pPr>
        <w:autoSpaceDE w:val="0"/>
        <w:autoSpaceDN w:val="0"/>
        <w:adjustRightInd w:val="0"/>
        <w:jc w:val="both"/>
        <w:rPr>
          <w:rFonts w:ascii="Arial" w:hAnsi="Arial" w:cs="Arial"/>
        </w:rPr>
      </w:pPr>
      <w:r w:rsidRPr="00D5736C">
        <w:rPr>
          <w:rFonts w:ascii="Arial" w:hAnsi="Arial" w:cs="Arial"/>
        </w:rPr>
        <w:t xml:space="preserve">Razlika prihoda od </w:t>
      </w:r>
      <w:r w:rsidRPr="00D5736C">
        <w:rPr>
          <w:rFonts w:ascii="Arial" w:hAnsi="Arial" w:cs="Arial"/>
          <w:b/>
        </w:rPr>
        <w:t>100,25 k</w:t>
      </w:r>
      <w:r>
        <w:rPr>
          <w:rFonts w:ascii="Arial" w:hAnsi="Arial" w:cs="Arial"/>
          <w:b/>
        </w:rPr>
        <w:t>n</w:t>
      </w:r>
      <w:r w:rsidRPr="00D5736C">
        <w:rPr>
          <w:rFonts w:ascii="Arial" w:hAnsi="Arial" w:cs="Arial"/>
        </w:rPr>
        <w:t xml:space="preserve"> koja nije utrošena u 2020. godini pren</w:t>
      </w:r>
      <w:r>
        <w:rPr>
          <w:rFonts w:ascii="Arial" w:hAnsi="Arial" w:cs="Arial"/>
        </w:rPr>
        <w:t>esena</w:t>
      </w:r>
      <w:r w:rsidRPr="00D5736C">
        <w:rPr>
          <w:rFonts w:ascii="Arial" w:hAnsi="Arial" w:cs="Arial"/>
        </w:rPr>
        <w:t xml:space="preserve"> </w:t>
      </w:r>
      <w:r>
        <w:rPr>
          <w:rFonts w:ascii="Arial" w:hAnsi="Arial" w:cs="Arial"/>
        </w:rPr>
        <w:t>j</w:t>
      </w:r>
      <w:r w:rsidRPr="00D5736C">
        <w:rPr>
          <w:rFonts w:ascii="Arial" w:hAnsi="Arial" w:cs="Arial"/>
        </w:rPr>
        <w:t>e u kao višak prihoda 202</w:t>
      </w:r>
      <w:r>
        <w:rPr>
          <w:rFonts w:ascii="Arial" w:hAnsi="Arial" w:cs="Arial"/>
        </w:rPr>
        <w:t>1</w:t>
      </w:r>
      <w:r w:rsidRPr="00D5736C">
        <w:rPr>
          <w:rFonts w:ascii="Arial" w:hAnsi="Arial" w:cs="Arial"/>
        </w:rPr>
        <w:t>. godinu.</w:t>
      </w:r>
    </w:p>
    <w:p w:rsidR="00B20F93" w:rsidRDefault="00B20F93" w:rsidP="00B20F93">
      <w:pPr>
        <w:autoSpaceDE w:val="0"/>
        <w:autoSpaceDN w:val="0"/>
        <w:adjustRightInd w:val="0"/>
        <w:jc w:val="both"/>
        <w:rPr>
          <w:rFonts w:ascii="Arial" w:hAnsi="Arial" w:cs="Arial"/>
        </w:rPr>
      </w:pPr>
    </w:p>
    <w:p w:rsidR="00B20F93" w:rsidRPr="00D5736C" w:rsidRDefault="00B20F93" w:rsidP="00B20F93">
      <w:pPr>
        <w:autoSpaceDE w:val="0"/>
        <w:autoSpaceDN w:val="0"/>
        <w:adjustRightInd w:val="0"/>
        <w:jc w:val="both"/>
        <w:rPr>
          <w:rFonts w:ascii="Arial" w:hAnsi="Arial" w:cs="Arial"/>
        </w:rPr>
      </w:pPr>
      <w:r>
        <w:rPr>
          <w:rFonts w:ascii="Arial" w:hAnsi="Arial" w:cs="Arial"/>
        </w:rPr>
        <w:t xml:space="preserve">Ukupna ostvarena sredstva za izvršenje Programa u 2021. godini iznose 34.353,39 kn. </w:t>
      </w:r>
    </w:p>
    <w:p w:rsidR="00B20F93" w:rsidRDefault="00B20F93" w:rsidP="00B20F93">
      <w:pPr>
        <w:autoSpaceDE w:val="0"/>
        <w:autoSpaceDN w:val="0"/>
        <w:adjustRightInd w:val="0"/>
        <w:jc w:val="center"/>
        <w:rPr>
          <w:rFonts w:ascii="Arial" w:hAnsi="Arial" w:cs="Arial"/>
          <w:b/>
        </w:rPr>
      </w:pPr>
    </w:p>
    <w:p w:rsidR="00B20F93" w:rsidRPr="003D234A" w:rsidRDefault="00B20F93" w:rsidP="00B20F93">
      <w:pPr>
        <w:autoSpaceDE w:val="0"/>
        <w:autoSpaceDN w:val="0"/>
        <w:adjustRightInd w:val="0"/>
        <w:jc w:val="center"/>
        <w:rPr>
          <w:rFonts w:ascii="Arial" w:hAnsi="Arial" w:cs="Arial"/>
          <w:b/>
        </w:rPr>
      </w:pPr>
    </w:p>
    <w:p w:rsidR="00B20F93" w:rsidRPr="003D234A" w:rsidRDefault="00B20F93" w:rsidP="00B20F93">
      <w:pPr>
        <w:autoSpaceDE w:val="0"/>
        <w:autoSpaceDN w:val="0"/>
        <w:adjustRightInd w:val="0"/>
        <w:jc w:val="center"/>
        <w:rPr>
          <w:rFonts w:ascii="Arial" w:hAnsi="Arial" w:cs="Arial"/>
          <w:b/>
        </w:rPr>
      </w:pPr>
      <w:r w:rsidRPr="003D234A">
        <w:rPr>
          <w:rFonts w:ascii="Arial" w:hAnsi="Arial" w:cs="Arial"/>
          <w:b/>
        </w:rPr>
        <w:t>II</w:t>
      </w:r>
    </w:p>
    <w:p w:rsidR="00B20F93" w:rsidRPr="003D234A" w:rsidRDefault="00B20F93" w:rsidP="00B20F93">
      <w:pPr>
        <w:autoSpaceDE w:val="0"/>
        <w:autoSpaceDN w:val="0"/>
        <w:adjustRightInd w:val="0"/>
        <w:jc w:val="both"/>
        <w:rPr>
          <w:rFonts w:ascii="Arial" w:hAnsi="Arial" w:cs="Arial"/>
        </w:rPr>
      </w:pPr>
      <w:r w:rsidRPr="003D234A">
        <w:rPr>
          <w:rFonts w:ascii="Arial" w:hAnsi="Arial" w:cs="Arial"/>
        </w:rPr>
        <w:t>P</w:t>
      </w:r>
      <w:r>
        <w:rPr>
          <w:rFonts w:ascii="Arial" w:hAnsi="Arial" w:cs="Arial"/>
        </w:rPr>
        <w:t>lanom</w:t>
      </w:r>
      <w:r w:rsidRPr="003D234A">
        <w:rPr>
          <w:rFonts w:ascii="Arial" w:hAnsi="Arial" w:cs="Arial"/>
        </w:rPr>
        <w:t xml:space="preserve"> </w:t>
      </w:r>
      <w:r w:rsidRPr="003D234A">
        <w:rPr>
          <w:rFonts w:ascii="Arial" w:hAnsi="Arial" w:cs="Arial"/>
          <w:bCs/>
        </w:rPr>
        <w:t xml:space="preserve">utroška sredstava od prodaje obiteljske kuće ili stana u državnom vlasništvu na </w:t>
      </w:r>
      <w:r>
        <w:rPr>
          <w:rFonts w:ascii="Arial" w:hAnsi="Arial" w:cs="Arial"/>
          <w:bCs/>
        </w:rPr>
        <w:t xml:space="preserve">potpomognutom </w:t>
      </w:r>
      <w:r w:rsidRPr="003D234A">
        <w:rPr>
          <w:rFonts w:ascii="Arial" w:hAnsi="Arial" w:cs="Arial"/>
          <w:bCs/>
        </w:rPr>
        <w:t xml:space="preserve">području </w:t>
      </w:r>
      <w:r>
        <w:rPr>
          <w:rFonts w:ascii="Arial" w:hAnsi="Arial" w:cs="Arial"/>
          <w:bCs/>
        </w:rPr>
        <w:t>Općine Gračac</w:t>
      </w:r>
      <w:r w:rsidRPr="003D234A">
        <w:rPr>
          <w:rFonts w:ascii="Arial" w:hAnsi="Arial" w:cs="Arial"/>
          <w:bCs/>
        </w:rPr>
        <w:t xml:space="preserve"> u 20</w:t>
      </w:r>
      <w:r>
        <w:rPr>
          <w:rFonts w:ascii="Arial" w:hAnsi="Arial" w:cs="Arial"/>
          <w:bCs/>
        </w:rPr>
        <w:t>21</w:t>
      </w:r>
      <w:r w:rsidRPr="003D234A">
        <w:rPr>
          <w:rFonts w:ascii="Arial" w:hAnsi="Arial" w:cs="Arial"/>
          <w:bCs/>
        </w:rPr>
        <w:t xml:space="preserve">. godini </w:t>
      </w:r>
      <w:r w:rsidRPr="003D234A">
        <w:rPr>
          <w:rFonts w:ascii="Arial" w:hAnsi="Arial" w:cs="Arial"/>
        </w:rPr>
        <w:t>sukladno Proračunu Općine Gračac za 20</w:t>
      </w:r>
      <w:r>
        <w:rPr>
          <w:rFonts w:ascii="Arial" w:hAnsi="Arial" w:cs="Arial"/>
        </w:rPr>
        <w:t>21</w:t>
      </w:r>
      <w:r w:rsidRPr="003D234A">
        <w:rPr>
          <w:rFonts w:ascii="Arial" w:hAnsi="Arial" w:cs="Arial"/>
        </w:rPr>
        <w:t>. godinu, te odredbama navedenim u članku 1. ovog P</w:t>
      </w:r>
      <w:r>
        <w:rPr>
          <w:rFonts w:ascii="Arial" w:hAnsi="Arial" w:cs="Arial"/>
        </w:rPr>
        <w:t>lana</w:t>
      </w:r>
      <w:r w:rsidRPr="003D234A">
        <w:rPr>
          <w:rFonts w:ascii="Arial" w:hAnsi="Arial" w:cs="Arial"/>
        </w:rPr>
        <w:t xml:space="preserve"> određuje se da će se prihodi u planiranom iznosu od </w:t>
      </w:r>
      <w:r w:rsidRPr="00A353A4">
        <w:rPr>
          <w:rFonts w:ascii="Arial" w:hAnsi="Arial" w:cs="Arial"/>
          <w:b/>
        </w:rPr>
        <w:t>59.500,00</w:t>
      </w:r>
      <w:r w:rsidRPr="003D234A">
        <w:rPr>
          <w:rFonts w:ascii="Arial" w:hAnsi="Arial" w:cs="Arial"/>
          <w:b/>
        </w:rPr>
        <w:t xml:space="preserve"> kn</w:t>
      </w:r>
      <w:r w:rsidRPr="003D234A">
        <w:rPr>
          <w:rFonts w:ascii="Arial" w:hAnsi="Arial" w:cs="Arial"/>
        </w:rPr>
        <w:t xml:space="preserve"> koristiti za </w:t>
      </w:r>
      <w:r>
        <w:rPr>
          <w:rFonts w:ascii="Arial" w:hAnsi="Arial" w:cs="Arial"/>
        </w:rPr>
        <w:t>podizanje standarda stambenog fonda i komunalne infrastrukture</w:t>
      </w:r>
      <w:r w:rsidRPr="003D234A">
        <w:rPr>
          <w:rFonts w:ascii="Arial" w:hAnsi="Arial" w:cs="Arial"/>
        </w:rPr>
        <w:t xml:space="preserve"> i to:</w:t>
      </w:r>
    </w:p>
    <w:p w:rsidR="00B20F93" w:rsidRDefault="00B20F93" w:rsidP="00B20F93">
      <w:pPr>
        <w:jc w:val="both"/>
        <w:rPr>
          <w:rFonts w:ascii="Arial" w:hAnsi="Arial" w:cs="Arial"/>
          <w:b/>
          <w:lang w:eastAsia="en-US"/>
        </w:rPr>
      </w:pPr>
    </w:p>
    <w:p w:rsidR="00B20F93" w:rsidRDefault="00B20F93" w:rsidP="00B20F93">
      <w:pPr>
        <w:jc w:val="both"/>
        <w:rPr>
          <w:rFonts w:ascii="Arial" w:hAnsi="Arial" w:cs="Arial"/>
          <w:b/>
          <w:lang w:eastAsia="en-US"/>
        </w:rPr>
      </w:pPr>
      <w:r w:rsidRPr="00A353A4">
        <w:rPr>
          <w:rFonts w:ascii="Arial" w:hAnsi="Arial" w:cs="Arial"/>
          <w:b/>
          <w:lang w:eastAsia="en-US"/>
        </w:rPr>
        <w:t>-</w:t>
      </w:r>
      <w:r w:rsidRPr="00A353A4">
        <w:rPr>
          <w:rFonts w:ascii="Arial" w:hAnsi="Arial" w:cs="Arial"/>
          <w:b/>
          <w:lang w:eastAsia="en-US"/>
        </w:rPr>
        <w:tab/>
        <w:t>Financiranje Kapitalnog projekta K100060 „Izgradnja javne rasvjete V.Popina, Gornjih i Donjih Labusa“ na poziciji rashoda R453</w:t>
      </w:r>
      <w:r>
        <w:rPr>
          <w:rFonts w:ascii="Arial" w:hAnsi="Arial" w:cs="Arial"/>
          <w:b/>
          <w:lang w:eastAsia="en-US"/>
        </w:rPr>
        <w:t>-1</w:t>
      </w:r>
      <w:r w:rsidRPr="00A353A4">
        <w:rPr>
          <w:rFonts w:ascii="Arial" w:hAnsi="Arial" w:cs="Arial"/>
          <w:b/>
          <w:lang w:eastAsia="en-US"/>
        </w:rPr>
        <w:t>, konto 4214, u djelomičnom iznosu od 59.500,00 kuna.   “</w:t>
      </w:r>
    </w:p>
    <w:p w:rsidR="00B20F93" w:rsidRDefault="00B20F93" w:rsidP="00B20F93">
      <w:pPr>
        <w:jc w:val="center"/>
        <w:rPr>
          <w:rFonts w:ascii="Arial" w:hAnsi="Arial" w:cs="Arial"/>
          <w:b/>
          <w:lang w:eastAsia="en-US"/>
        </w:rPr>
      </w:pPr>
    </w:p>
    <w:p w:rsidR="00B20F93" w:rsidRDefault="00B20F93" w:rsidP="00B20F93">
      <w:pPr>
        <w:jc w:val="center"/>
        <w:rPr>
          <w:rFonts w:ascii="Arial" w:hAnsi="Arial" w:cs="Arial"/>
          <w:b/>
          <w:lang w:eastAsia="en-US"/>
        </w:rPr>
      </w:pPr>
    </w:p>
    <w:p w:rsidR="00B20F93" w:rsidRPr="003D234A" w:rsidRDefault="00B20F93" w:rsidP="00B20F93">
      <w:pPr>
        <w:jc w:val="center"/>
        <w:rPr>
          <w:rFonts w:ascii="Arial" w:hAnsi="Arial" w:cs="Arial"/>
          <w:b/>
          <w:lang w:eastAsia="en-US"/>
        </w:rPr>
      </w:pPr>
      <w:r w:rsidRPr="003D234A">
        <w:rPr>
          <w:rFonts w:ascii="Arial" w:hAnsi="Arial" w:cs="Arial"/>
          <w:b/>
          <w:lang w:eastAsia="en-US"/>
        </w:rPr>
        <w:t>III</w:t>
      </w:r>
    </w:p>
    <w:p w:rsidR="00B20F93" w:rsidRPr="003D234A" w:rsidRDefault="00B20F93" w:rsidP="00B20F93">
      <w:pPr>
        <w:autoSpaceDE w:val="0"/>
        <w:autoSpaceDN w:val="0"/>
        <w:adjustRightInd w:val="0"/>
        <w:rPr>
          <w:rFonts w:ascii="Arial" w:hAnsi="Arial" w:cs="Arial"/>
        </w:rPr>
      </w:pPr>
      <w:r w:rsidRPr="003D234A">
        <w:rPr>
          <w:rFonts w:ascii="Arial" w:hAnsi="Arial" w:cs="Arial"/>
        </w:rPr>
        <w:t xml:space="preserve">Uplaćena sredstva iz točke 1. ovog Izvješća mogu se koristiti za izgradnju i obnovu komunalne infrastrukture, stambeno zbrinjavanje, izgradnju socijalnih stanova te podizanje standarda stambenog fonda.  </w:t>
      </w:r>
    </w:p>
    <w:p w:rsidR="00B20F93" w:rsidRPr="003D234A" w:rsidRDefault="00B20F93" w:rsidP="00B20F93">
      <w:pPr>
        <w:autoSpaceDE w:val="0"/>
        <w:autoSpaceDN w:val="0"/>
        <w:adjustRightInd w:val="0"/>
        <w:jc w:val="both"/>
        <w:rPr>
          <w:rFonts w:ascii="Arial" w:hAnsi="Arial" w:cs="Arial"/>
        </w:rPr>
      </w:pPr>
    </w:p>
    <w:p w:rsidR="00B20F93" w:rsidRPr="003D234A" w:rsidRDefault="00B20F93" w:rsidP="00B20F93">
      <w:pPr>
        <w:autoSpaceDE w:val="0"/>
        <w:autoSpaceDN w:val="0"/>
        <w:adjustRightInd w:val="0"/>
        <w:jc w:val="both"/>
        <w:rPr>
          <w:rFonts w:ascii="Arial" w:hAnsi="Arial" w:cs="Arial"/>
        </w:rPr>
      </w:pPr>
      <w:r>
        <w:rPr>
          <w:rFonts w:ascii="Arial" w:hAnsi="Arial" w:cs="Arial"/>
        </w:rPr>
        <w:t>R</w:t>
      </w:r>
      <w:r w:rsidRPr="003D234A">
        <w:rPr>
          <w:rFonts w:ascii="Arial" w:hAnsi="Arial" w:cs="Arial"/>
        </w:rPr>
        <w:t>ealizacija prihoda koji je ostvaren</w:t>
      </w:r>
      <w:r>
        <w:rPr>
          <w:rFonts w:ascii="Arial" w:hAnsi="Arial" w:cs="Arial"/>
        </w:rPr>
        <w:t>a u 2021. godini</w:t>
      </w:r>
      <w:r w:rsidRPr="003D234A">
        <w:rPr>
          <w:rFonts w:ascii="Arial" w:hAnsi="Arial" w:cs="Arial"/>
        </w:rPr>
        <w:t xml:space="preserve"> u iznosu od </w:t>
      </w:r>
      <w:r w:rsidRPr="00CD2588">
        <w:rPr>
          <w:rFonts w:ascii="Arial" w:hAnsi="Arial" w:cs="Arial"/>
          <w:b/>
        </w:rPr>
        <w:t>23.</w:t>
      </w:r>
      <w:r>
        <w:rPr>
          <w:rFonts w:ascii="Arial" w:hAnsi="Arial" w:cs="Arial"/>
          <w:b/>
        </w:rPr>
        <w:t>287</w:t>
      </w:r>
      <w:r w:rsidRPr="00CD2588">
        <w:rPr>
          <w:rFonts w:ascii="Arial" w:hAnsi="Arial" w:cs="Arial"/>
          <w:b/>
        </w:rPr>
        <w:t>,</w:t>
      </w:r>
      <w:r>
        <w:rPr>
          <w:rFonts w:ascii="Arial" w:hAnsi="Arial" w:cs="Arial"/>
          <w:b/>
        </w:rPr>
        <w:t>50</w:t>
      </w:r>
      <w:r w:rsidRPr="00A353A4">
        <w:rPr>
          <w:rFonts w:ascii="Arial" w:hAnsi="Arial" w:cs="Arial"/>
          <w:b/>
        </w:rPr>
        <w:t xml:space="preserve"> kn</w:t>
      </w:r>
      <w:r w:rsidRPr="003D234A">
        <w:rPr>
          <w:rFonts w:ascii="Arial" w:hAnsi="Arial" w:cs="Arial"/>
        </w:rPr>
        <w:t xml:space="preserve"> je utrošena na:</w:t>
      </w:r>
    </w:p>
    <w:p w:rsidR="00B20F93" w:rsidRDefault="00B20F93" w:rsidP="00B20F93">
      <w:pPr>
        <w:autoSpaceDE w:val="0"/>
        <w:autoSpaceDN w:val="0"/>
        <w:adjustRightInd w:val="0"/>
        <w:rPr>
          <w:rFonts w:ascii="Arial" w:hAnsi="Arial" w:cs="Arial"/>
          <w:b/>
        </w:rPr>
      </w:pPr>
      <w:r w:rsidRPr="005E2A7D">
        <w:rPr>
          <w:rFonts w:ascii="Arial" w:hAnsi="Arial" w:cs="Arial"/>
          <w:b/>
        </w:rPr>
        <w:t>-</w:t>
      </w:r>
      <w:r w:rsidRPr="005E2A7D">
        <w:rPr>
          <w:rFonts w:ascii="Arial" w:hAnsi="Arial" w:cs="Arial"/>
          <w:b/>
        </w:rPr>
        <w:tab/>
      </w:r>
      <w:r w:rsidRPr="00A353A4">
        <w:rPr>
          <w:rFonts w:ascii="Arial" w:hAnsi="Arial" w:cs="Arial"/>
          <w:b/>
        </w:rPr>
        <w:t>Financiranje Kapitalnog projekta K100060 „Izgradnja javne rasvjete V.Popina, Gornjih i Donjih Labusa“ na poziciji rashoda R453</w:t>
      </w:r>
      <w:r>
        <w:rPr>
          <w:rFonts w:ascii="Arial" w:hAnsi="Arial" w:cs="Arial"/>
          <w:b/>
        </w:rPr>
        <w:t>-1</w:t>
      </w:r>
      <w:r w:rsidRPr="00A353A4">
        <w:rPr>
          <w:rFonts w:ascii="Arial" w:hAnsi="Arial" w:cs="Arial"/>
          <w:b/>
        </w:rPr>
        <w:t>, konto 4214</w:t>
      </w:r>
      <w:r>
        <w:rPr>
          <w:rFonts w:ascii="Arial" w:hAnsi="Arial" w:cs="Arial"/>
          <w:b/>
        </w:rPr>
        <w:t>.</w:t>
      </w:r>
    </w:p>
    <w:p w:rsidR="00B20F93" w:rsidRDefault="00B20F93" w:rsidP="00B20F93">
      <w:pPr>
        <w:autoSpaceDE w:val="0"/>
        <w:autoSpaceDN w:val="0"/>
        <w:adjustRightInd w:val="0"/>
        <w:rPr>
          <w:rFonts w:ascii="Arial" w:hAnsi="Arial" w:cs="Arial"/>
          <w:b/>
        </w:rPr>
      </w:pPr>
    </w:p>
    <w:p w:rsidR="00B20F93" w:rsidRDefault="00B20F93" w:rsidP="00B20F93">
      <w:pPr>
        <w:autoSpaceDE w:val="0"/>
        <w:autoSpaceDN w:val="0"/>
        <w:adjustRightInd w:val="0"/>
        <w:rPr>
          <w:rFonts w:ascii="Arial" w:hAnsi="Arial" w:cs="Arial"/>
          <w:b/>
        </w:rPr>
      </w:pPr>
    </w:p>
    <w:p w:rsidR="00B20F93" w:rsidRPr="00305E96" w:rsidRDefault="00B20F93" w:rsidP="00B20F93">
      <w:pPr>
        <w:autoSpaceDE w:val="0"/>
        <w:autoSpaceDN w:val="0"/>
        <w:adjustRightInd w:val="0"/>
        <w:rPr>
          <w:rFonts w:ascii="Arial" w:hAnsi="Arial" w:cs="Arial"/>
          <w:b/>
        </w:rPr>
      </w:pPr>
      <w:r w:rsidRPr="00305E96">
        <w:rPr>
          <w:rFonts w:ascii="Arial" w:hAnsi="Arial" w:cs="Arial"/>
        </w:rPr>
        <w:t>Razlika prihoda od 100,25 kuna koja nije utrošena u 2020. godini koja je prenesena kao višak prihoda u 2021. godinu</w:t>
      </w:r>
      <w:r>
        <w:rPr>
          <w:rFonts w:ascii="Arial" w:hAnsi="Arial" w:cs="Arial"/>
        </w:rPr>
        <w:t xml:space="preserve"> nije utrošena i prenosi se na 2022. godinu. </w:t>
      </w:r>
    </w:p>
    <w:p w:rsidR="00B20F93" w:rsidRPr="00305E96" w:rsidRDefault="00B20F93" w:rsidP="00B20F93">
      <w:pPr>
        <w:autoSpaceDE w:val="0"/>
        <w:autoSpaceDN w:val="0"/>
        <w:adjustRightInd w:val="0"/>
        <w:rPr>
          <w:rFonts w:ascii="Arial" w:hAnsi="Arial" w:cs="Arial"/>
          <w:b/>
        </w:rPr>
      </w:pPr>
    </w:p>
    <w:p w:rsidR="00B20F93" w:rsidRDefault="00B20F93" w:rsidP="00B20F93">
      <w:pPr>
        <w:autoSpaceDE w:val="0"/>
        <w:autoSpaceDN w:val="0"/>
        <w:adjustRightInd w:val="0"/>
        <w:rPr>
          <w:rFonts w:ascii="Arial" w:hAnsi="Arial" w:cs="Arial"/>
        </w:rPr>
      </w:pPr>
      <w:r w:rsidRPr="00B2026A">
        <w:rPr>
          <w:rFonts w:ascii="Arial" w:hAnsi="Arial" w:cs="Arial"/>
        </w:rPr>
        <w:t>Razlika prihoda od 10</w:t>
      </w:r>
      <w:r>
        <w:rPr>
          <w:rFonts w:ascii="Arial" w:hAnsi="Arial" w:cs="Arial"/>
        </w:rPr>
        <w:t>.965,64</w:t>
      </w:r>
      <w:r w:rsidRPr="00B2026A">
        <w:rPr>
          <w:rFonts w:ascii="Arial" w:hAnsi="Arial" w:cs="Arial"/>
        </w:rPr>
        <w:t xml:space="preserve"> kuna koja nije utrošena u 202</w:t>
      </w:r>
      <w:r>
        <w:rPr>
          <w:rFonts w:ascii="Arial" w:hAnsi="Arial" w:cs="Arial"/>
        </w:rPr>
        <w:t>1</w:t>
      </w:r>
      <w:r w:rsidRPr="00B2026A">
        <w:rPr>
          <w:rFonts w:ascii="Arial" w:hAnsi="Arial" w:cs="Arial"/>
        </w:rPr>
        <w:t xml:space="preserve">. godini </w:t>
      </w:r>
      <w:r>
        <w:rPr>
          <w:rFonts w:ascii="Arial" w:hAnsi="Arial" w:cs="Arial"/>
        </w:rPr>
        <w:t>prenosi se kao višak prihoda u 2022. godinu.</w:t>
      </w:r>
    </w:p>
    <w:p w:rsidR="00B20F93" w:rsidRDefault="00B20F93" w:rsidP="00B20F93">
      <w:pPr>
        <w:autoSpaceDE w:val="0"/>
        <w:autoSpaceDN w:val="0"/>
        <w:adjustRightInd w:val="0"/>
        <w:rPr>
          <w:rFonts w:ascii="Arial" w:hAnsi="Arial" w:cs="Arial"/>
        </w:rPr>
      </w:pPr>
    </w:p>
    <w:p w:rsidR="00B20F93" w:rsidRDefault="00B20F93" w:rsidP="00B20F93">
      <w:pPr>
        <w:autoSpaceDE w:val="0"/>
        <w:autoSpaceDN w:val="0"/>
        <w:adjustRightInd w:val="0"/>
        <w:rPr>
          <w:rFonts w:ascii="Arial" w:hAnsi="Arial" w:cs="Arial"/>
        </w:rPr>
      </w:pPr>
      <w:r>
        <w:rPr>
          <w:rFonts w:ascii="Arial" w:hAnsi="Arial" w:cs="Arial"/>
        </w:rPr>
        <w:t>Ukupna r</w:t>
      </w:r>
      <w:r w:rsidRPr="00AA3921">
        <w:rPr>
          <w:rFonts w:ascii="Arial" w:hAnsi="Arial" w:cs="Arial"/>
        </w:rPr>
        <w:t xml:space="preserve">azlika prihoda koja nije utrošena u </w:t>
      </w:r>
      <w:r>
        <w:rPr>
          <w:rFonts w:ascii="Arial" w:hAnsi="Arial" w:cs="Arial"/>
        </w:rPr>
        <w:t xml:space="preserve"> 2020. i  </w:t>
      </w:r>
      <w:r w:rsidRPr="00AA3921">
        <w:rPr>
          <w:rFonts w:ascii="Arial" w:hAnsi="Arial" w:cs="Arial"/>
        </w:rPr>
        <w:t>202</w:t>
      </w:r>
      <w:r>
        <w:rPr>
          <w:rFonts w:ascii="Arial" w:hAnsi="Arial" w:cs="Arial"/>
        </w:rPr>
        <w:t>1</w:t>
      </w:r>
      <w:r w:rsidRPr="00AA3921">
        <w:rPr>
          <w:rFonts w:ascii="Arial" w:hAnsi="Arial" w:cs="Arial"/>
        </w:rPr>
        <w:t xml:space="preserve">. godini </w:t>
      </w:r>
      <w:r>
        <w:rPr>
          <w:rFonts w:ascii="Arial" w:hAnsi="Arial" w:cs="Arial"/>
        </w:rPr>
        <w:t xml:space="preserve">i koja se </w:t>
      </w:r>
      <w:r w:rsidRPr="00AA3921">
        <w:rPr>
          <w:rFonts w:ascii="Arial" w:hAnsi="Arial" w:cs="Arial"/>
        </w:rPr>
        <w:t>prenosi u kao višak prihoda 202</w:t>
      </w:r>
      <w:r>
        <w:rPr>
          <w:rFonts w:ascii="Arial" w:hAnsi="Arial" w:cs="Arial"/>
        </w:rPr>
        <w:t>2</w:t>
      </w:r>
      <w:r w:rsidRPr="00AA3921">
        <w:rPr>
          <w:rFonts w:ascii="Arial" w:hAnsi="Arial" w:cs="Arial"/>
        </w:rPr>
        <w:t>. godinu</w:t>
      </w:r>
      <w:r>
        <w:rPr>
          <w:rFonts w:ascii="Arial" w:hAnsi="Arial" w:cs="Arial"/>
        </w:rPr>
        <w:t xml:space="preserve"> iznosi </w:t>
      </w:r>
      <w:r w:rsidRPr="00B2026A">
        <w:rPr>
          <w:rFonts w:ascii="Arial" w:hAnsi="Arial" w:cs="Arial"/>
        </w:rPr>
        <w:t>11.065,89 kuna</w:t>
      </w:r>
      <w:r w:rsidRPr="00AA3921">
        <w:rPr>
          <w:rFonts w:ascii="Arial" w:hAnsi="Arial" w:cs="Arial"/>
        </w:rPr>
        <w:t>.</w:t>
      </w:r>
    </w:p>
    <w:p w:rsidR="00B20F93" w:rsidRDefault="00B20F93" w:rsidP="00B20F93">
      <w:pPr>
        <w:jc w:val="center"/>
        <w:rPr>
          <w:rFonts w:ascii="Arial" w:hAnsi="Arial" w:cs="Arial"/>
          <w:b/>
          <w:lang w:eastAsia="en-US"/>
        </w:rPr>
      </w:pPr>
    </w:p>
    <w:p w:rsidR="00B20F93" w:rsidRDefault="00B20F93" w:rsidP="00B20F93">
      <w:pPr>
        <w:jc w:val="center"/>
        <w:rPr>
          <w:rFonts w:ascii="Arial" w:hAnsi="Arial" w:cs="Arial"/>
          <w:b/>
          <w:lang w:eastAsia="en-US"/>
        </w:rPr>
      </w:pPr>
    </w:p>
    <w:p w:rsidR="00B20F93" w:rsidRPr="003D234A" w:rsidRDefault="00B20F93" w:rsidP="00B20F93">
      <w:pPr>
        <w:jc w:val="center"/>
        <w:rPr>
          <w:rFonts w:ascii="Arial" w:hAnsi="Arial" w:cs="Arial"/>
          <w:b/>
          <w:lang w:eastAsia="en-US"/>
        </w:rPr>
      </w:pPr>
      <w:r w:rsidRPr="003D234A">
        <w:rPr>
          <w:rFonts w:ascii="Arial" w:hAnsi="Arial" w:cs="Arial"/>
          <w:b/>
          <w:lang w:eastAsia="en-US"/>
        </w:rPr>
        <w:t>IV</w:t>
      </w:r>
    </w:p>
    <w:p w:rsidR="00B20F93" w:rsidRPr="003D234A" w:rsidRDefault="00B20F93" w:rsidP="00B20F93">
      <w:pPr>
        <w:autoSpaceDE w:val="0"/>
        <w:autoSpaceDN w:val="0"/>
        <w:adjustRightInd w:val="0"/>
        <w:rPr>
          <w:rFonts w:ascii="Arial" w:hAnsi="Arial" w:cs="Arial"/>
        </w:rPr>
      </w:pPr>
      <w:r w:rsidRPr="003D234A">
        <w:rPr>
          <w:rFonts w:ascii="Arial" w:hAnsi="Arial" w:cs="Arial"/>
        </w:rPr>
        <w:t>Ovo Izvješće objavit će se u „Službenom glasniku Općine Gračac“.</w:t>
      </w:r>
    </w:p>
    <w:p w:rsidR="00B20F93" w:rsidRPr="003D234A" w:rsidRDefault="00B20F93" w:rsidP="00B20F93">
      <w:pPr>
        <w:rPr>
          <w:rFonts w:ascii="Arial" w:hAnsi="Arial" w:cs="Arial"/>
        </w:rPr>
      </w:pPr>
    </w:p>
    <w:p w:rsidR="00B20F93" w:rsidRPr="003D234A" w:rsidRDefault="00B20F93" w:rsidP="00B20F93">
      <w:pPr>
        <w:rPr>
          <w:rFonts w:ascii="Arial" w:hAnsi="Arial" w:cs="Arial"/>
        </w:rPr>
      </w:pPr>
    </w:p>
    <w:p w:rsidR="00B20F93" w:rsidRPr="00A15B1D" w:rsidRDefault="00B20F93" w:rsidP="00B20F93">
      <w:pPr>
        <w:rPr>
          <w:rFonts w:ascii="Arial" w:hAnsi="Arial" w:cs="Arial"/>
          <w:b/>
        </w:rPr>
      </w:pP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t xml:space="preserve">            </w:t>
      </w:r>
      <w:r>
        <w:rPr>
          <w:rFonts w:ascii="Arial" w:hAnsi="Arial" w:cs="Arial"/>
        </w:rPr>
        <w:tab/>
      </w:r>
      <w:r w:rsidRPr="00A15B1D">
        <w:rPr>
          <w:rFonts w:ascii="Arial" w:hAnsi="Arial" w:cs="Arial"/>
          <w:b/>
        </w:rPr>
        <w:t>OPĆINSKI NAČELNIK:</w:t>
      </w:r>
    </w:p>
    <w:p w:rsidR="00B20F93" w:rsidRPr="00A15B1D" w:rsidRDefault="00B20F93" w:rsidP="00B20F93">
      <w:pPr>
        <w:rPr>
          <w:rFonts w:ascii="Arial" w:hAnsi="Arial" w:cs="Arial"/>
          <w:b/>
        </w:rPr>
      </w:pP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t xml:space="preserve">      Robert Juko, ing.</w:t>
      </w:r>
    </w:p>
    <w:p w:rsidR="00B20F93" w:rsidRPr="003D234A" w:rsidRDefault="00B20F93" w:rsidP="00B20F93">
      <w:pPr>
        <w:rPr>
          <w:rFonts w:ascii="Arial" w:hAnsi="Arial" w:cs="Arial"/>
        </w:rPr>
      </w:pPr>
    </w:p>
    <w:p w:rsidR="00B20F93" w:rsidRDefault="00B20F93" w:rsidP="00B20F93">
      <w:pPr>
        <w:rPr>
          <w:rFonts w:ascii="Arial" w:hAnsi="Arial" w:cs="Arial"/>
        </w:rPr>
      </w:pPr>
    </w:p>
    <w:p w:rsidR="00520F17" w:rsidRDefault="00520F17"/>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Pr="00A06899" w:rsidRDefault="00B20F93" w:rsidP="00B20F93">
      <w:pPr>
        <w:pStyle w:val="NoSpacing"/>
        <w:rPr>
          <w:rFonts w:ascii="Arial" w:hAnsi="Arial" w:cs="Arial"/>
          <w:b/>
        </w:rPr>
      </w:pPr>
      <w:r>
        <w:rPr>
          <w:rFonts w:ascii="Arial" w:hAnsi="Arial" w:cs="Arial"/>
          <w:b/>
        </w:rPr>
        <w:t>OPĆINSKI</w:t>
      </w:r>
      <w:r w:rsidRPr="00A06899">
        <w:rPr>
          <w:rFonts w:ascii="Arial" w:hAnsi="Arial" w:cs="Arial"/>
          <w:b/>
        </w:rPr>
        <w:t xml:space="preserve"> NAČELNI</w:t>
      </w:r>
      <w:r>
        <w:rPr>
          <w:rFonts w:ascii="Arial" w:hAnsi="Arial" w:cs="Arial"/>
          <w:b/>
        </w:rPr>
        <w:t>K</w:t>
      </w:r>
    </w:p>
    <w:p w:rsidR="00B20F93" w:rsidRDefault="00B20F93" w:rsidP="00B20F93">
      <w:pPr>
        <w:pStyle w:val="NormalWeb"/>
        <w:spacing w:before="0" w:beforeAutospacing="0" w:after="0" w:afterAutospacing="0"/>
        <w:rPr>
          <w:rFonts w:ascii="Arial" w:hAnsi="Arial" w:cs="Arial"/>
          <w:b/>
        </w:rPr>
      </w:pPr>
    </w:p>
    <w:p w:rsidR="00B20F93" w:rsidRDefault="00B20F93" w:rsidP="00B20F93">
      <w:pPr>
        <w:pStyle w:val="NormalWeb"/>
        <w:spacing w:before="0" w:beforeAutospacing="0" w:after="0" w:afterAutospacing="0"/>
        <w:rPr>
          <w:rFonts w:ascii="Arial" w:hAnsi="Arial" w:cs="Arial"/>
          <w:b/>
        </w:rPr>
      </w:pPr>
      <w:r w:rsidRPr="00A06899">
        <w:rPr>
          <w:rFonts w:ascii="Arial" w:hAnsi="Arial" w:cs="Arial"/>
          <w:b/>
        </w:rPr>
        <w:t xml:space="preserve">KLASA: </w:t>
      </w:r>
      <w:r w:rsidRPr="00924045">
        <w:rPr>
          <w:rFonts w:ascii="Arial" w:hAnsi="Arial" w:cs="Arial"/>
          <w:b/>
        </w:rPr>
        <w:t>320-01/</w:t>
      </w:r>
      <w:r>
        <w:rPr>
          <w:rFonts w:ascii="Arial" w:hAnsi="Arial" w:cs="Arial"/>
          <w:b/>
        </w:rPr>
        <w:t>20-01/7</w:t>
      </w:r>
    </w:p>
    <w:p w:rsidR="00B20F93" w:rsidRPr="00A06899" w:rsidRDefault="00B20F93" w:rsidP="00B20F93">
      <w:pPr>
        <w:pStyle w:val="NormalWeb"/>
        <w:spacing w:before="0" w:beforeAutospacing="0" w:after="0" w:afterAutospacing="0"/>
        <w:rPr>
          <w:rFonts w:ascii="Arial" w:hAnsi="Arial" w:cs="Arial"/>
          <w:b/>
        </w:rPr>
      </w:pPr>
      <w:r w:rsidRPr="00A06899">
        <w:rPr>
          <w:rFonts w:ascii="Arial" w:hAnsi="Arial" w:cs="Arial"/>
          <w:b/>
        </w:rPr>
        <w:t>URBROJ: 2198</w:t>
      </w:r>
      <w:r>
        <w:rPr>
          <w:rFonts w:ascii="Arial" w:hAnsi="Arial" w:cs="Arial"/>
          <w:b/>
        </w:rPr>
        <w:t>-</w:t>
      </w:r>
      <w:r w:rsidRPr="00A06899">
        <w:rPr>
          <w:rFonts w:ascii="Arial" w:hAnsi="Arial" w:cs="Arial"/>
          <w:b/>
        </w:rPr>
        <w:t>31-01-</w:t>
      </w:r>
      <w:r>
        <w:rPr>
          <w:rFonts w:ascii="Arial" w:hAnsi="Arial" w:cs="Arial"/>
          <w:b/>
        </w:rPr>
        <w:t>22</w:t>
      </w:r>
      <w:r w:rsidRPr="00A06899">
        <w:rPr>
          <w:rFonts w:ascii="Arial" w:hAnsi="Arial" w:cs="Arial"/>
          <w:b/>
        </w:rPr>
        <w:t>-</w:t>
      </w:r>
      <w:r>
        <w:rPr>
          <w:rFonts w:ascii="Arial" w:hAnsi="Arial" w:cs="Arial"/>
          <w:b/>
        </w:rPr>
        <w:t>3</w:t>
      </w:r>
    </w:p>
    <w:p w:rsidR="00B20F93" w:rsidRPr="00A06899" w:rsidRDefault="00B20F93" w:rsidP="00B20F93">
      <w:pPr>
        <w:pStyle w:val="NormalWeb"/>
        <w:spacing w:before="0" w:beforeAutospacing="0" w:after="0" w:afterAutospacing="0"/>
        <w:rPr>
          <w:rFonts w:ascii="Arial" w:hAnsi="Arial" w:cs="Arial"/>
          <w:b/>
        </w:rPr>
      </w:pPr>
      <w:r w:rsidRPr="00A06899">
        <w:rPr>
          <w:rFonts w:ascii="Arial" w:hAnsi="Arial" w:cs="Arial"/>
          <w:b/>
        </w:rPr>
        <w:t xml:space="preserve">Gračac, </w:t>
      </w:r>
      <w:r>
        <w:rPr>
          <w:rFonts w:ascii="Arial" w:hAnsi="Arial" w:cs="Arial"/>
          <w:b/>
        </w:rPr>
        <w:t>21</w:t>
      </w:r>
      <w:r w:rsidRPr="00A06899">
        <w:rPr>
          <w:rFonts w:ascii="Arial" w:hAnsi="Arial" w:cs="Arial"/>
          <w:b/>
        </w:rPr>
        <w:t>. ožujka 20</w:t>
      </w:r>
      <w:r>
        <w:rPr>
          <w:rFonts w:ascii="Arial" w:hAnsi="Arial" w:cs="Arial"/>
          <w:b/>
        </w:rPr>
        <w:t>22</w:t>
      </w:r>
      <w:r w:rsidRPr="00A06899">
        <w:rPr>
          <w:rFonts w:ascii="Arial" w:hAnsi="Arial" w:cs="Arial"/>
          <w:b/>
        </w:rPr>
        <w:t>. god</w:t>
      </w:r>
    </w:p>
    <w:p w:rsidR="00B20F93" w:rsidRPr="00DF294A" w:rsidRDefault="00B20F93" w:rsidP="00B20F93">
      <w:pPr>
        <w:pStyle w:val="NormalWeb"/>
        <w:spacing w:before="0" w:beforeAutospacing="0" w:after="0" w:afterAutospacing="0"/>
        <w:rPr>
          <w:rFonts w:asciiTheme="minorHAnsi" w:hAnsiTheme="minorHAnsi" w:cstheme="minorHAnsi"/>
        </w:rPr>
      </w:pPr>
    </w:p>
    <w:p w:rsidR="00B20F93" w:rsidRPr="00561246" w:rsidRDefault="00B20F93" w:rsidP="00B20F93">
      <w:pPr>
        <w:ind w:firstLine="708"/>
        <w:jc w:val="both"/>
        <w:rPr>
          <w:rFonts w:ascii="Arial" w:hAnsi="Arial" w:cs="Arial"/>
        </w:rPr>
      </w:pPr>
      <w:r w:rsidRPr="00561246">
        <w:rPr>
          <w:rFonts w:ascii="Arial" w:hAnsi="Arial" w:cs="Arial"/>
        </w:rPr>
        <w:t xml:space="preserve">Na temelju </w:t>
      </w:r>
      <w:r>
        <w:rPr>
          <w:rFonts w:ascii="Arial" w:hAnsi="Arial" w:cs="Arial"/>
        </w:rPr>
        <w:t xml:space="preserve">stavka 9. članka 25., stavka 5. članka 49.  Zakona o poljoprivrednom zemljištu („Narodne novine“ broj 20/18, 115/18, 98/19), </w:t>
      </w:r>
      <w:r w:rsidRPr="00561246">
        <w:rPr>
          <w:rFonts w:ascii="Arial" w:hAnsi="Arial" w:cs="Arial"/>
        </w:rPr>
        <w:t>članka 47.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Pr>
          <w:rFonts w:ascii="Arial" w:hAnsi="Arial" w:cs="Arial"/>
        </w:rPr>
        <w:t>Općinski načelnik Općine Gračac</w:t>
      </w:r>
      <w:r w:rsidRPr="00561246">
        <w:rPr>
          <w:rFonts w:ascii="Arial" w:hAnsi="Arial" w:cs="Arial"/>
        </w:rPr>
        <w:t xml:space="preserve"> </w:t>
      </w:r>
      <w:r>
        <w:rPr>
          <w:rFonts w:ascii="Arial" w:hAnsi="Arial" w:cs="Arial"/>
        </w:rPr>
        <w:t>donosi</w:t>
      </w:r>
    </w:p>
    <w:p w:rsidR="00B20F93" w:rsidRPr="00561246" w:rsidRDefault="00B20F93" w:rsidP="00B20F93">
      <w:pPr>
        <w:jc w:val="both"/>
        <w:rPr>
          <w:rFonts w:ascii="Arial" w:hAnsi="Arial" w:cs="Arial"/>
          <w:b/>
          <w:bCs/>
        </w:rPr>
      </w:pPr>
    </w:p>
    <w:p w:rsidR="00B20F93" w:rsidRPr="00561246" w:rsidRDefault="00B20F93" w:rsidP="00B20F93">
      <w:pPr>
        <w:pStyle w:val="NormalWeb"/>
        <w:spacing w:before="0" w:beforeAutospacing="0" w:after="0" w:afterAutospacing="0"/>
        <w:jc w:val="center"/>
        <w:rPr>
          <w:rFonts w:ascii="Arial" w:hAnsi="Arial" w:cs="Arial"/>
          <w:b/>
        </w:rPr>
      </w:pPr>
      <w:r w:rsidRPr="00561246">
        <w:rPr>
          <w:rFonts w:ascii="Arial" w:hAnsi="Arial" w:cs="Arial"/>
          <w:b/>
          <w:bCs/>
        </w:rPr>
        <w:t>IZVJEŠĆE O REALIZACIJI PROGRAMA</w:t>
      </w:r>
    </w:p>
    <w:p w:rsidR="00B20F93" w:rsidRPr="00561246" w:rsidRDefault="00B20F93" w:rsidP="00B20F93">
      <w:pPr>
        <w:pStyle w:val="NormalWeb"/>
        <w:spacing w:before="0" w:beforeAutospacing="0" w:after="0" w:afterAutospacing="0"/>
        <w:jc w:val="center"/>
        <w:rPr>
          <w:rFonts w:ascii="Arial" w:hAnsi="Arial" w:cs="Arial"/>
          <w:b/>
        </w:rPr>
      </w:pPr>
      <w:r w:rsidRPr="00561246">
        <w:rPr>
          <w:rFonts w:ascii="Arial" w:hAnsi="Arial" w:cs="Arial"/>
          <w:b/>
          <w:bCs/>
        </w:rPr>
        <w:t xml:space="preserve">utroška sredstava od zakupa, </w:t>
      </w:r>
      <w:r>
        <w:rPr>
          <w:rFonts w:ascii="Arial" w:hAnsi="Arial" w:cs="Arial"/>
          <w:b/>
          <w:bCs/>
        </w:rPr>
        <w:t xml:space="preserve">prodaje, prodaje izravnom pogodbom, privremenog korištenja i davanja na korištenje izravnom pogodbom </w:t>
      </w:r>
      <w:r w:rsidRPr="00561246">
        <w:rPr>
          <w:rFonts w:ascii="Arial" w:hAnsi="Arial" w:cs="Arial"/>
          <w:b/>
          <w:bCs/>
        </w:rPr>
        <w:t>i naknade za promjenu namjene poljoprivrednog zemljišta u vlasništvu Republike Hrvatske za 20</w:t>
      </w:r>
      <w:r>
        <w:rPr>
          <w:rFonts w:ascii="Arial" w:hAnsi="Arial" w:cs="Arial"/>
          <w:b/>
          <w:bCs/>
        </w:rPr>
        <w:t>21</w:t>
      </w:r>
      <w:r w:rsidRPr="00561246">
        <w:rPr>
          <w:rFonts w:ascii="Arial" w:hAnsi="Arial" w:cs="Arial"/>
          <w:b/>
          <w:bCs/>
        </w:rPr>
        <w:t>. godinu</w:t>
      </w:r>
      <w:r w:rsidRPr="00561246">
        <w:rPr>
          <w:rFonts w:ascii="Arial" w:hAnsi="Arial" w:cs="Arial"/>
          <w:b/>
        </w:rPr>
        <w:t> </w:t>
      </w:r>
    </w:p>
    <w:p w:rsidR="00B20F93" w:rsidRPr="00561246" w:rsidRDefault="00B20F93" w:rsidP="00B20F93">
      <w:pPr>
        <w:pStyle w:val="NormalWeb"/>
        <w:jc w:val="center"/>
        <w:rPr>
          <w:rFonts w:ascii="Arial" w:hAnsi="Arial" w:cs="Arial"/>
          <w:b/>
        </w:rPr>
      </w:pPr>
      <w:r w:rsidRPr="00561246">
        <w:rPr>
          <w:rFonts w:ascii="Arial" w:hAnsi="Arial" w:cs="Arial"/>
          <w:b/>
        </w:rPr>
        <w:t>Članak 1.</w:t>
      </w:r>
    </w:p>
    <w:p w:rsidR="00B20F93" w:rsidRDefault="00B20F93" w:rsidP="00B20F93">
      <w:pPr>
        <w:pStyle w:val="NoSpacing"/>
        <w:jc w:val="both"/>
        <w:rPr>
          <w:rFonts w:ascii="Arial" w:hAnsi="Arial" w:cs="Arial"/>
          <w:b/>
        </w:rPr>
      </w:pPr>
      <w:r w:rsidRPr="00561246">
        <w:rPr>
          <w:rFonts w:ascii="Arial" w:hAnsi="Arial" w:cs="Arial"/>
        </w:rPr>
        <w:t>Na temelju</w:t>
      </w:r>
      <w:r w:rsidRPr="007C614C">
        <w:rPr>
          <w:rFonts w:ascii="Arial" w:hAnsi="Arial" w:cs="Arial"/>
        </w:rPr>
        <w:t xml:space="preserve"> </w:t>
      </w:r>
      <w:r>
        <w:rPr>
          <w:rFonts w:ascii="Arial" w:hAnsi="Arial" w:cs="Arial"/>
        </w:rPr>
        <w:t>Programa utroška sredstava od zakupa, prodaje, prodaje izravnom pogodbom, privremenog korištenja i davanja na korištenje izravnom pogodbom  i      naknade za promjenu namjene poljoprivrednog zemljišta u vlasništvu Republike Hrvatske za 2021. godinu</w:t>
      </w:r>
      <w:r w:rsidRPr="00561246">
        <w:rPr>
          <w:rFonts w:ascii="Arial" w:hAnsi="Arial" w:cs="Arial"/>
        </w:rPr>
        <w:t> (</w:t>
      </w:r>
      <w:r>
        <w:rPr>
          <w:rFonts w:ascii="Arial" w:hAnsi="Arial" w:cs="Arial"/>
        </w:rPr>
        <w:t>„</w:t>
      </w:r>
      <w:r w:rsidRPr="00561246">
        <w:rPr>
          <w:rFonts w:ascii="Arial" w:hAnsi="Arial" w:cs="Arial"/>
        </w:rPr>
        <w:t>Službeni glasnik Općine Gračac</w:t>
      </w:r>
      <w:r>
        <w:rPr>
          <w:rFonts w:ascii="Arial" w:hAnsi="Arial" w:cs="Arial"/>
        </w:rPr>
        <w:t>“</w:t>
      </w:r>
      <w:r w:rsidRPr="00561246">
        <w:rPr>
          <w:rFonts w:ascii="Arial" w:hAnsi="Arial" w:cs="Arial"/>
        </w:rPr>
        <w:t xml:space="preserve"> broj:</w:t>
      </w:r>
      <w:r>
        <w:rPr>
          <w:rFonts w:ascii="Arial" w:hAnsi="Arial" w:cs="Arial"/>
        </w:rPr>
        <w:t xml:space="preserve"> 8/20, 10/21</w:t>
      </w:r>
      <w:r w:rsidRPr="00561246">
        <w:rPr>
          <w:rFonts w:ascii="Arial" w:hAnsi="Arial" w:cs="Arial"/>
        </w:rPr>
        <w:t>) te Proračuna Općine Gračac za 20</w:t>
      </w:r>
      <w:r>
        <w:rPr>
          <w:rFonts w:ascii="Arial" w:hAnsi="Arial" w:cs="Arial"/>
        </w:rPr>
        <w:t>21</w:t>
      </w:r>
      <w:r w:rsidRPr="00561246">
        <w:rPr>
          <w:rFonts w:ascii="Arial" w:hAnsi="Arial" w:cs="Arial"/>
        </w:rPr>
        <w:t xml:space="preserve">. godinu u kojem je iskazan plan prihoda od </w:t>
      </w:r>
      <w:r w:rsidRPr="00561246">
        <w:rPr>
          <w:rFonts w:ascii="Arial" w:hAnsi="Arial" w:cs="Arial"/>
          <w:bCs/>
        </w:rPr>
        <w:t xml:space="preserve">sredstava od </w:t>
      </w:r>
      <w:r w:rsidRPr="00924045">
        <w:rPr>
          <w:rFonts w:ascii="Arial" w:hAnsi="Arial" w:cs="Arial"/>
          <w:bCs/>
        </w:rPr>
        <w:t xml:space="preserve">utroška sredstava od zakupa, prodaje, prodaje izravnom pogodbom, privremenog korištenja i davanja na korištenje izravnom pogodbom i naknade za promjenu namjene poljoprivrednog zemljišta u vlasništvu </w:t>
      </w:r>
      <w:r>
        <w:rPr>
          <w:rFonts w:ascii="Arial" w:hAnsi="Arial" w:cs="Arial"/>
          <w:bCs/>
        </w:rPr>
        <w:t xml:space="preserve">Republike Hrvatske </w:t>
      </w:r>
      <w:r w:rsidRPr="00561246">
        <w:rPr>
          <w:rFonts w:ascii="Arial" w:hAnsi="Arial" w:cs="Arial"/>
        </w:rPr>
        <w:t>u 20</w:t>
      </w:r>
      <w:r>
        <w:rPr>
          <w:rFonts w:ascii="Arial" w:hAnsi="Arial" w:cs="Arial"/>
        </w:rPr>
        <w:t>21</w:t>
      </w:r>
      <w:r w:rsidRPr="00561246">
        <w:rPr>
          <w:rFonts w:ascii="Arial" w:hAnsi="Arial" w:cs="Arial"/>
        </w:rPr>
        <w:t>. godini (</w:t>
      </w:r>
      <w:r>
        <w:rPr>
          <w:rFonts w:ascii="Arial" w:hAnsi="Arial" w:cs="Arial"/>
        </w:rPr>
        <w:t>„</w:t>
      </w:r>
      <w:r w:rsidRPr="00561246">
        <w:rPr>
          <w:rFonts w:ascii="Arial" w:hAnsi="Arial" w:cs="Arial"/>
        </w:rPr>
        <w:t>Službeni glasnik Općine Gračac</w:t>
      </w:r>
      <w:r>
        <w:rPr>
          <w:rFonts w:ascii="Arial" w:hAnsi="Arial" w:cs="Arial"/>
        </w:rPr>
        <w:t>“</w:t>
      </w:r>
      <w:r w:rsidRPr="00561246">
        <w:rPr>
          <w:rFonts w:ascii="Arial" w:hAnsi="Arial" w:cs="Arial"/>
        </w:rPr>
        <w:t xml:space="preserve"> br.</w:t>
      </w:r>
      <w:r>
        <w:rPr>
          <w:rFonts w:ascii="Arial" w:hAnsi="Arial" w:cs="Arial"/>
        </w:rPr>
        <w:t xml:space="preserve"> </w:t>
      </w:r>
      <w:r w:rsidRPr="00254989">
        <w:rPr>
          <w:rFonts w:ascii="Arial" w:hAnsi="Arial" w:cs="Arial"/>
        </w:rPr>
        <w:t>8/20, 4/21, 7/21, 10/21</w:t>
      </w:r>
      <w:r w:rsidRPr="00561246">
        <w:rPr>
          <w:rFonts w:ascii="Arial" w:hAnsi="Arial" w:cs="Arial"/>
        </w:rPr>
        <w:t>), planiran je za 20</w:t>
      </w:r>
      <w:r>
        <w:rPr>
          <w:rFonts w:ascii="Arial" w:hAnsi="Arial" w:cs="Arial"/>
        </w:rPr>
        <w:t>21</w:t>
      </w:r>
      <w:r w:rsidRPr="00561246">
        <w:rPr>
          <w:rFonts w:ascii="Arial" w:hAnsi="Arial" w:cs="Arial"/>
        </w:rPr>
        <w:t xml:space="preserve"> godinu  u sklopu  izvora financiranja – pozicija P036, konto 6422-prihod od zakupa poljoprivrednog zemljišta u vlasništvu Republike Hrvatske u ukupnom godišnjem iznosu od </w:t>
      </w:r>
      <w:r w:rsidRPr="002A12EB">
        <w:rPr>
          <w:rFonts w:ascii="Arial" w:hAnsi="Arial" w:cs="Arial"/>
          <w:b/>
        </w:rPr>
        <w:t xml:space="preserve">365.200,00 </w:t>
      </w:r>
      <w:r w:rsidRPr="00561246">
        <w:rPr>
          <w:rFonts w:ascii="Arial" w:hAnsi="Arial" w:cs="Arial"/>
          <w:b/>
        </w:rPr>
        <w:t>kn</w:t>
      </w:r>
      <w:r w:rsidRPr="00561246">
        <w:rPr>
          <w:rFonts w:ascii="Arial" w:hAnsi="Arial" w:cs="Arial"/>
        </w:rPr>
        <w:t xml:space="preserve">, a ostvaren je i u Proračun Općine Gračac uplaćen ukupan iznos od </w:t>
      </w:r>
      <w:r w:rsidRPr="002A12EB">
        <w:rPr>
          <w:rFonts w:ascii="Arial" w:hAnsi="Arial" w:cs="Arial"/>
          <w:b/>
        </w:rPr>
        <w:t>333.010,70</w:t>
      </w:r>
      <w:r w:rsidRPr="00561246">
        <w:rPr>
          <w:rFonts w:ascii="Arial" w:hAnsi="Arial" w:cs="Arial"/>
          <w:b/>
        </w:rPr>
        <w:t xml:space="preserve"> kn.</w:t>
      </w:r>
    </w:p>
    <w:p w:rsidR="00B20F93" w:rsidRPr="00561246" w:rsidRDefault="00B20F93" w:rsidP="00B20F93">
      <w:pPr>
        <w:pStyle w:val="NormalWeb"/>
        <w:spacing w:before="0" w:beforeAutospacing="0" w:after="0" w:afterAutospacing="0"/>
        <w:jc w:val="both"/>
        <w:rPr>
          <w:rFonts w:ascii="Arial" w:hAnsi="Arial" w:cs="Arial"/>
          <w:b/>
        </w:rPr>
      </w:pPr>
    </w:p>
    <w:p w:rsidR="00B20F93" w:rsidRPr="00561246" w:rsidRDefault="00B20F93" w:rsidP="00B20F93">
      <w:pPr>
        <w:pStyle w:val="NormalWeb"/>
        <w:jc w:val="center"/>
        <w:rPr>
          <w:rFonts w:ascii="Arial" w:hAnsi="Arial" w:cs="Arial"/>
          <w:b/>
        </w:rPr>
      </w:pPr>
      <w:r w:rsidRPr="00561246">
        <w:rPr>
          <w:rFonts w:ascii="Arial" w:hAnsi="Arial" w:cs="Arial"/>
          <w:b/>
        </w:rPr>
        <w:t>Članak 2.</w:t>
      </w:r>
    </w:p>
    <w:p w:rsidR="00B20F93" w:rsidRPr="00561246" w:rsidRDefault="00B20F93" w:rsidP="00B20F93">
      <w:pPr>
        <w:pStyle w:val="NormalWeb"/>
        <w:jc w:val="both"/>
        <w:rPr>
          <w:rFonts w:ascii="Arial" w:hAnsi="Arial" w:cs="Arial"/>
        </w:rPr>
      </w:pPr>
      <w:r w:rsidRPr="00561246">
        <w:rPr>
          <w:rFonts w:ascii="Arial" w:hAnsi="Arial" w:cs="Arial"/>
        </w:rPr>
        <w:t xml:space="preserve">Programom </w:t>
      </w:r>
      <w:r w:rsidRPr="00561246">
        <w:rPr>
          <w:rFonts w:ascii="Arial" w:hAnsi="Arial" w:cs="Arial"/>
          <w:bCs/>
        </w:rPr>
        <w:t xml:space="preserve"> u 20</w:t>
      </w:r>
      <w:r>
        <w:rPr>
          <w:rFonts w:ascii="Arial" w:hAnsi="Arial" w:cs="Arial"/>
          <w:bCs/>
        </w:rPr>
        <w:t>21</w:t>
      </w:r>
      <w:r w:rsidRPr="00561246">
        <w:rPr>
          <w:rFonts w:ascii="Arial" w:hAnsi="Arial" w:cs="Arial"/>
          <w:bCs/>
        </w:rPr>
        <w:t xml:space="preserve">. godini </w:t>
      </w:r>
      <w:r w:rsidRPr="00561246">
        <w:rPr>
          <w:rFonts w:ascii="Arial" w:hAnsi="Arial" w:cs="Arial"/>
        </w:rPr>
        <w:t>sukladno Proračunu Općine Gračac za 20</w:t>
      </w:r>
      <w:r>
        <w:rPr>
          <w:rFonts w:ascii="Arial" w:hAnsi="Arial" w:cs="Arial"/>
        </w:rPr>
        <w:t>21</w:t>
      </w:r>
      <w:r w:rsidRPr="00561246">
        <w:rPr>
          <w:rFonts w:ascii="Arial" w:hAnsi="Arial" w:cs="Arial"/>
        </w:rPr>
        <w:t xml:space="preserve">. godinu, te odredbama navedenim u članku 3. Programa određuje se da će se prihodi u planiranom iznosu od </w:t>
      </w:r>
      <w:r w:rsidRPr="002A12EB">
        <w:rPr>
          <w:rFonts w:ascii="Arial" w:hAnsi="Arial" w:cs="Arial"/>
          <w:b/>
        </w:rPr>
        <w:t>365.200,00</w:t>
      </w:r>
      <w:r w:rsidRPr="00561246">
        <w:rPr>
          <w:rFonts w:ascii="Arial" w:hAnsi="Arial" w:cs="Arial"/>
        </w:rPr>
        <w:t xml:space="preserve"> </w:t>
      </w:r>
      <w:r w:rsidRPr="00561246">
        <w:rPr>
          <w:rFonts w:ascii="Arial" w:hAnsi="Arial" w:cs="Arial"/>
          <w:b/>
        </w:rPr>
        <w:t>kn</w:t>
      </w:r>
      <w:r w:rsidRPr="00561246">
        <w:rPr>
          <w:rFonts w:ascii="Arial" w:hAnsi="Arial" w:cs="Arial"/>
        </w:rPr>
        <w:t xml:space="preserve"> koristiti za izgradnju objekata za namjenu:</w:t>
      </w:r>
    </w:p>
    <w:p w:rsidR="00B20F93" w:rsidRPr="002A12EB" w:rsidRDefault="00B20F93" w:rsidP="00B20F93">
      <w:pPr>
        <w:jc w:val="both"/>
        <w:rPr>
          <w:rFonts w:ascii="Arial" w:hAnsi="Arial" w:cs="Arial"/>
        </w:rPr>
      </w:pPr>
      <w:r w:rsidRPr="002A12EB">
        <w:rPr>
          <w:rFonts w:ascii="Arial" w:hAnsi="Arial" w:cs="Arial"/>
        </w:rPr>
        <w:t>-   Tekući  projekt T100012 „Sanacija poljskih puteva“ na poziciji rashoda R077, konto 3232, u iznosu 365.200,00 kuna.</w:t>
      </w:r>
    </w:p>
    <w:p w:rsidR="00B20F93" w:rsidRDefault="00B20F93" w:rsidP="00B20F93">
      <w:pPr>
        <w:jc w:val="both"/>
        <w:rPr>
          <w:rFonts w:ascii="Arial" w:hAnsi="Arial" w:cs="Arial"/>
        </w:rPr>
      </w:pPr>
    </w:p>
    <w:p w:rsidR="00B20F93" w:rsidRDefault="00B20F93" w:rsidP="00B20F93">
      <w:pPr>
        <w:jc w:val="both"/>
        <w:rPr>
          <w:rFonts w:ascii="Arial" w:hAnsi="Arial" w:cs="Arial"/>
        </w:rPr>
      </w:pPr>
    </w:p>
    <w:p w:rsidR="00B20F93" w:rsidRPr="00561246" w:rsidRDefault="00B20F93" w:rsidP="00B20F93">
      <w:pPr>
        <w:jc w:val="both"/>
        <w:rPr>
          <w:rFonts w:ascii="Arial" w:hAnsi="Arial" w:cs="Arial"/>
        </w:rPr>
      </w:pPr>
    </w:p>
    <w:p w:rsidR="00B20F93" w:rsidRDefault="00B20F93" w:rsidP="00B20F93">
      <w:pPr>
        <w:pStyle w:val="NormalWeb"/>
        <w:ind w:left="3552"/>
        <w:rPr>
          <w:rFonts w:ascii="Arial" w:hAnsi="Arial" w:cs="Arial"/>
          <w:b/>
        </w:rPr>
      </w:pPr>
    </w:p>
    <w:p w:rsidR="00B20F93" w:rsidRDefault="00B20F93" w:rsidP="00B20F93">
      <w:pPr>
        <w:pStyle w:val="NormalWeb"/>
        <w:ind w:left="3552"/>
        <w:rPr>
          <w:rFonts w:ascii="Arial" w:hAnsi="Arial" w:cs="Arial"/>
          <w:b/>
        </w:rPr>
      </w:pPr>
    </w:p>
    <w:p w:rsidR="00B20F93" w:rsidRPr="00561246" w:rsidRDefault="00B20F93" w:rsidP="00B20F93">
      <w:pPr>
        <w:pStyle w:val="NormalWeb"/>
        <w:ind w:left="3552"/>
        <w:rPr>
          <w:rFonts w:ascii="Arial" w:hAnsi="Arial" w:cs="Arial"/>
          <w:b/>
        </w:rPr>
      </w:pPr>
      <w:r w:rsidRPr="00561246">
        <w:rPr>
          <w:rFonts w:ascii="Arial" w:hAnsi="Arial" w:cs="Arial"/>
          <w:b/>
        </w:rPr>
        <w:t xml:space="preserve">  Članak 3.</w:t>
      </w:r>
    </w:p>
    <w:p w:rsidR="00B20F93" w:rsidRPr="00561246" w:rsidRDefault="00B20F93" w:rsidP="00B20F93">
      <w:pPr>
        <w:pStyle w:val="NormalWeb"/>
        <w:jc w:val="both"/>
        <w:rPr>
          <w:rFonts w:ascii="Arial" w:hAnsi="Arial" w:cs="Arial"/>
        </w:rPr>
      </w:pPr>
      <w:r>
        <w:rPr>
          <w:rFonts w:ascii="Arial" w:hAnsi="Arial" w:cs="Arial"/>
        </w:rPr>
        <w:t>Ukupna realizacija prihoda u</w:t>
      </w:r>
      <w:r w:rsidRPr="00561246">
        <w:rPr>
          <w:rFonts w:ascii="Arial" w:hAnsi="Arial" w:cs="Arial"/>
        </w:rPr>
        <w:t xml:space="preserve"> iznosu od </w:t>
      </w:r>
      <w:r w:rsidRPr="002A12EB">
        <w:rPr>
          <w:rFonts w:ascii="Arial" w:hAnsi="Arial" w:cs="Arial"/>
          <w:b/>
        </w:rPr>
        <w:t>333.010,70 kn</w:t>
      </w:r>
      <w:r w:rsidRPr="00561246">
        <w:rPr>
          <w:rFonts w:ascii="Arial" w:hAnsi="Arial" w:cs="Arial"/>
        </w:rPr>
        <w:t xml:space="preserve"> je utrošena na</w:t>
      </w:r>
      <w:r>
        <w:rPr>
          <w:rFonts w:ascii="Arial" w:hAnsi="Arial" w:cs="Arial"/>
        </w:rPr>
        <w:t xml:space="preserve"> </w:t>
      </w:r>
      <w:r w:rsidRPr="00561246">
        <w:rPr>
          <w:rFonts w:ascii="Arial" w:hAnsi="Arial" w:cs="Arial"/>
        </w:rPr>
        <w:t>financiranje sljedećih aktivnosti:</w:t>
      </w:r>
    </w:p>
    <w:p w:rsidR="00B20F93" w:rsidRDefault="00B20F93" w:rsidP="00B20F93">
      <w:pPr>
        <w:jc w:val="both"/>
        <w:rPr>
          <w:rFonts w:ascii="Arial" w:hAnsi="Arial" w:cs="Arial"/>
        </w:rPr>
      </w:pPr>
      <w:r w:rsidRPr="00561246">
        <w:rPr>
          <w:rFonts w:ascii="Arial" w:hAnsi="Arial" w:cs="Arial"/>
        </w:rPr>
        <w:t>-  Tekući projekt T100012 „Sanacija poljskih put</w:t>
      </w:r>
      <w:r>
        <w:rPr>
          <w:rFonts w:ascii="Arial" w:hAnsi="Arial" w:cs="Arial"/>
        </w:rPr>
        <w:t>o</w:t>
      </w:r>
      <w:r w:rsidRPr="00561246">
        <w:rPr>
          <w:rFonts w:ascii="Arial" w:hAnsi="Arial" w:cs="Arial"/>
        </w:rPr>
        <w:t>va“ na poziciji rashoda R07</w:t>
      </w:r>
      <w:r>
        <w:rPr>
          <w:rFonts w:ascii="Arial" w:hAnsi="Arial" w:cs="Arial"/>
        </w:rPr>
        <w:t>7</w:t>
      </w:r>
      <w:r w:rsidRPr="00561246">
        <w:rPr>
          <w:rFonts w:ascii="Arial" w:hAnsi="Arial" w:cs="Arial"/>
        </w:rPr>
        <w:t xml:space="preserve">, konto 3232, </w:t>
      </w:r>
      <w:r>
        <w:rPr>
          <w:rFonts w:ascii="Arial" w:hAnsi="Arial" w:cs="Arial"/>
        </w:rPr>
        <w:t>u iznosu</w:t>
      </w:r>
      <w:r w:rsidRPr="007C614C">
        <w:rPr>
          <w:rFonts w:ascii="Arial" w:hAnsi="Arial" w:cs="Arial"/>
          <w:b/>
        </w:rPr>
        <w:t xml:space="preserve"> </w:t>
      </w:r>
      <w:r>
        <w:rPr>
          <w:rFonts w:ascii="Arial" w:hAnsi="Arial" w:cs="Arial"/>
          <w:b/>
        </w:rPr>
        <w:t>164. 482,50</w:t>
      </w:r>
      <w:r w:rsidRPr="007C614C">
        <w:rPr>
          <w:rFonts w:ascii="Arial" w:hAnsi="Arial" w:cs="Arial"/>
          <w:b/>
        </w:rPr>
        <w:t xml:space="preserve"> kuna</w:t>
      </w:r>
      <w:r w:rsidRPr="00561246">
        <w:rPr>
          <w:rFonts w:ascii="Arial" w:hAnsi="Arial" w:cs="Arial"/>
        </w:rPr>
        <w:t>.</w:t>
      </w:r>
    </w:p>
    <w:p w:rsidR="00B20F93" w:rsidRDefault="00B20F93" w:rsidP="00B20F93">
      <w:pPr>
        <w:jc w:val="both"/>
        <w:rPr>
          <w:rFonts w:ascii="Arial" w:hAnsi="Arial" w:cs="Arial"/>
          <w:b/>
        </w:rPr>
      </w:pPr>
      <w:r>
        <w:rPr>
          <w:rFonts w:ascii="Arial" w:hAnsi="Arial" w:cs="Arial"/>
        </w:rPr>
        <w:t xml:space="preserve">- Aktivnost A100011 „Higijeničarska služba“ (Veterinarske usluge zbrinjavanja napuštenih pasa, dio stvarnih troškova za provedbu Programa uklanjanja ugroze stoke i poljoprivrednika od strane pasa lutalica i divljih pasa), na poziciji rashoda R079, konto 3232 u iznosu </w:t>
      </w:r>
      <w:r w:rsidRPr="00562ADF">
        <w:rPr>
          <w:rFonts w:ascii="Arial" w:hAnsi="Arial" w:cs="Arial"/>
          <w:b/>
        </w:rPr>
        <w:t>105.706,25 kuna</w:t>
      </w:r>
      <w:r>
        <w:rPr>
          <w:rFonts w:ascii="Arial" w:hAnsi="Arial" w:cs="Arial"/>
          <w:b/>
        </w:rPr>
        <w:t>.</w:t>
      </w:r>
    </w:p>
    <w:p w:rsidR="00B20F93" w:rsidRDefault="00B20F93" w:rsidP="00B20F93">
      <w:pPr>
        <w:jc w:val="both"/>
        <w:rPr>
          <w:rFonts w:ascii="Arial" w:hAnsi="Arial" w:cs="Arial"/>
          <w:b/>
        </w:rPr>
      </w:pPr>
      <w:r>
        <w:rPr>
          <w:rFonts w:ascii="Arial" w:hAnsi="Arial" w:cs="Arial"/>
          <w:b/>
        </w:rPr>
        <w:t xml:space="preserve">- </w:t>
      </w:r>
      <w:r w:rsidRPr="00562ADF">
        <w:rPr>
          <w:rFonts w:ascii="Arial" w:hAnsi="Arial" w:cs="Arial"/>
        </w:rPr>
        <w:t xml:space="preserve">Tekući projekt T100011 </w:t>
      </w:r>
      <w:r>
        <w:rPr>
          <w:rFonts w:ascii="Arial" w:hAnsi="Arial" w:cs="Arial"/>
        </w:rPr>
        <w:t>„</w:t>
      </w:r>
      <w:r w:rsidRPr="00562ADF">
        <w:rPr>
          <w:rFonts w:ascii="Arial" w:hAnsi="Arial" w:cs="Arial"/>
        </w:rPr>
        <w:t>Sanacija divljih odlagališta otpada na poljoprivrednom zemljištu</w:t>
      </w:r>
      <w:r>
        <w:rPr>
          <w:rFonts w:ascii="Arial" w:hAnsi="Arial" w:cs="Arial"/>
        </w:rPr>
        <w:t xml:space="preserve">“, na poziciji rashoda R076, konto 3232, u iznosu </w:t>
      </w:r>
      <w:r w:rsidRPr="001F453C">
        <w:rPr>
          <w:rFonts w:ascii="Arial" w:hAnsi="Arial" w:cs="Arial"/>
          <w:b/>
        </w:rPr>
        <w:t>19.225,00 kuna</w:t>
      </w:r>
      <w:r>
        <w:rPr>
          <w:rFonts w:ascii="Arial" w:hAnsi="Arial" w:cs="Arial"/>
          <w:b/>
        </w:rPr>
        <w:t>.</w:t>
      </w:r>
    </w:p>
    <w:p w:rsidR="00B20F93" w:rsidRDefault="00B20F93" w:rsidP="00B20F93">
      <w:pPr>
        <w:jc w:val="both"/>
        <w:rPr>
          <w:rFonts w:ascii="Arial" w:hAnsi="Arial" w:cs="Arial"/>
          <w:b/>
        </w:rPr>
      </w:pPr>
    </w:p>
    <w:p w:rsidR="00B20F93" w:rsidRDefault="00B20F93" w:rsidP="00B20F93">
      <w:pPr>
        <w:jc w:val="both"/>
        <w:rPr>
          <w:rFonts w:ascii="Arial" w:hAnsi="Arial" w:cs="Arial"/>
          <w:b/>
        </w:rPr>
      </w:pPr>
    </w:p>
    <w:p w:rsidR="00B20F93" w:rsidRPr="00023174" w:rsidRDefault="00B20F93" w:rsidP="00B20F93">
      <w:pPr>
        <w:jc w:val="both"/>
        <w:rPr>
          <w:rFonts w:ascii="Arial" w:hAnsi="Arial" w:cs="Arial"/>
        </w:rPr>
      </w:pPr>
      <w:r w:rsidRPr="009B60AD">
        <w:rPr>
          <w:rFonts w:ascii="Arial" w:hAnsi="Arial" w:cs="Arial"/>
        </w:rPr>
        <w:t>Razlika između prihoda od 333.010.,70 kuna koji nije utrošen na realizaciju programa u  2021. godini</w:t>
      </w:r>
      <w:r>
        <w:rPr>
          <w:rFonts w:ascii="Arial" w:hAnsi="Arial" w:cs="Arial"/>
        </w:rPr>
        <w:t xml:space="preserve"> i stvarne realizacije odnosno </w:t>
      </w:r>
      <w:r w:rsidRPr="009B60AD">
        <w:rPr>
          <w:rFonts w:ascii="Arial" w:hAnsi="Arial" w:cs="Arial"/>
        </w:rPr>
        <w:t>rashoda u iznosu 289.413,75, prenosi se kao višak prihoda u 2022. godinu u ukupnom iznosu</w:t>
      </w:r>
      <w:r>
        <w:rPr>
          <w:rFonts w:ascii="Arial" w:hAnsi="Arial" w:cs="Arial"/>
          <w:b/>
        </w:rPr>
        <w:t xml:space="preserve"> </w:t>
      </w:r>
      <w:r w:rsidRPr="00023174">
        <w:rPr>
          <w:rFonts w:ascii="Arial" w:hAnsi="Arial" w:cs="Arial"/>
          <w:b/>
        </w:rPr>
        <w:t>43.596,95 kuna</w:t>
      </w:r>
      <w:r>
        <w:rPr>
          <w:rFonts w:ascii="Arial" w:hAnsi="Arial" w:cs="Arial"/>
          <w:b/>
        </w:rPr>
        <w:t>.</w:t>
      </w:r>
    </w:p>
    <w:p w:rsidR="00B20F93" w:rsidRPr="00023174" w:rsidRDefault="00B20F93" w:rsidP="00B20F93">
      <w:pPr>
        <w:jc w:val="both"/>
        <w:rPr>
          <w:rFonts w:ascii="Arial" w:hAnsi="Arial" w:cs="Arial"/>
        </w:rPr>
      </w:pPr>
    </w:p>
    <w:p w:rsidR="00B20F93" w:rsidRPr="00023174" w:rsidRDefault="00B20F93" w:rsidP="00B20F93">
      <w:pPr>
        <w:rPr>
          <w:rFonts w:ascii="Arial" w:hAnsi="Arial" w:cs="Arial"/>
        </w:rPr>
      </w:pPr>
    </w:p>
    <w:p w:rsidR="00B20F93" w:rsidRDefault="00B20F93" w:rsidP="00B20F93">
      <w:pPr>
        <w:rPr>
          <w:rFonts w:ascii="Arial" w:hAnsi="Arial" w:cs="Arial"/>
        </w:rPr>
      </w:pPr>
    </w:p>
    <w:p w:rsidR="00B20F93" w:rsidRDefault="00B20F93" w:rsidP="00B20F93">
      <w:pPr>
        <w:jc w:val="center"/>
        <w:rPr>
          <w:rFonts w:ascii="Arial" w:hAnsi="Arial" w:cs="Arial"/>
          <w:b/>
        </w:rPr>
      </w:pPr>
      <w:r w:rsidRPr="007C614C">
        <w:rPr>
          <w:rFonts w:ascii="Arial" w:hAnsi="Arial" w:cs="Arial"/>
          <w:b/>
        </w:rPr>
        <w:t xml:space="preserve">Članak </w:t>
      </w:r>
      <w:r>
        <w:rPr>
          <w:rFonts w:ascii="Arial" w:hAnsi="Arial" w:cs="Arial"/>
          <w:b/>
        </w:rPr>
        <w:t>4</w:t>
      </w:r>
      <w:r w:rsidRPr="007C614C">
        <w:rPr>
          <w:rFonts w:ascii="Arial" w:hAnsi="Arial" w:cs="Arial"/>
          <w:b/>
        </w:rPr>
        <w:t>.</w:t>
      </w:r>
    </w:p>
    <w:p w:rsidR="00B20F93" w:rsidRDefault="00B20F93" w:rsidP="00B20F93">
      <w:pPr>
        <w:jc w:val="center"/>
        <w:rPr>
          <w:rFonts w:ascii="Arial" w:hAnsi="Arial" w:cs="Arial"/>
          <w:b/>
        </w:rPr>
      </w:pPr>
    </w:p>
    <w:p w:rsidR="00B20F93" w:rsidRPr="005A0694" w:rsidRDefault="00B20F93" w:rsidP="00B20F93">
      <w:pPr>
        <w:rPr>
          <w:rFonts w:ascii="Arial" w:hAnsi="Arial" w:cs="Arial"/>
        </w:rPr>
      </w:pPr>
      <w:r>
        <w:rPr>
          <w:rFonts w:ascii="Arial" w:hAnsi="Arial" w:cs="Arial"/>
        </w:rPr>
        <w:t>Ovo izvješće objavit će se u „Službenom glasniku Općine Gračac“.</w:t>
      </w:r>
    </w:p>
    <w:p w:rsidR="00B20F93" w:rsidRPr="00561246" w:rsidRDefault="00B20F93" w:rsidP="00B20F93">
      <w:pPr>
        <w:rPr>
          <w:rFonts w:ascii="Arial" w:hAnsi="Arial" w:cs="Arial"/>
        </w:rPr>
      </w:pPr>
    </w:p>
    <w:p w:rsidR="00B20F93" w:rsidRPr="00561246" w:rsidRDefault="00B20F93" w:rsidP="00B20F93">
      <w:pPr>
        <w:pStyle w:val="NormalWeb"/>
        <w:spacing w:before="0" w:beforeAutospacing="0" w:after="0" w:afterAutospacing="0"/>
        <w:ind w:left="4247" w:firstLine="709"/>
        <w:rPr>
          <w:rFonts w:ascii="Arial" w:hAnsi="Arial" w:cs="Arial"/>
        </w:rPr>
      </w:pPr>
    </w:p>
    <w:p w:rsidR="00B20F93" w:rsidRPr="002548CF" w:rsidRDefault="00B20F93" w:rsidP="00B20F93">
      <w:pPr>
        <w:ind w:left="360" w:firstLine="360"/>
        <w:jc w:val="right"/>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OPĆINSKI NAČELNIK</w:t>
      </w:r>
      <w:r>
        <w:rPr>
          <w:rFonts w:ascii="Arial" w:hAnsi="Arial" w:cs="Arial"/>
          <w:b/>
          <w:bCs/>
          <w:iCs/>
        </w:rPr>
        <w:tab/>
      </w:r>
    </w:p>
    <w:p w:rsidR="00B20F93" w:rsidRDefault="00B20F93" w:rsidP="00B20F93">
      <w:pPr>
        <w:pStyle w:val="NormalWeb"/>
        <w:spacing w:before="0" w:beforeAutospacing="0" w:after="0" w:afterAutospacing="0"/>
        <w:rPr>
          <w:rFonts w:ascii="Arial" w:hAnsi="Arial" w:cs="Arial"/>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A3278">
        <w:rPr>
          <w:rFonts w:ascii="Arial" w:hAnsi="Arial" w:cs="Arial"/>
          <w:b/>
        </w:rPr>
        <w:t xml:space="preserve">          </w:t>
      </w:r>
      <w:r>
        <w:rPr>
          <w:rFonts w:ascii="Arial" w:hAnsi="Arial" w:cs="Arial"/>
          <w:b/>
        </w:rPr>
        <w:t xml:space="preserve">  </w:t>
      </w:r>
      <w:r w:rsidRPr="005A3278">
        <w:rPr>
          <w:rFonts w:ascii="Arial" w:hAnsi="Arial" w:cs="Arial"/>
          <w:b/>
        </w:rPr>
        <w:t xml:space="preserve">   Robert Juko, ing.</w:t>
      </w:r>
    </w:p>
    <w:p w:rsidR="00B20F93" w:rsidRDefault="00B20F93" w:rsidP="00B20F93">
      <w:pPr>
        <w:pStyle w:val="NormalWeb"/>
        <w:spacing w:before="0" w:beforeAutospacing="0" w:after="0" w:afterAutospacing="0"/>
        <w:rPr>
          <w:rFonts w:ascii="Arial" w:hAnsi="Arial" w:cs="Arial"/>
          <w:b/>
        </w:rPr>
      </w:pPr>
    </w:p>
    <w:p w:rsidR="00B20F93" w:rsidRDefault="00B20F93" w:rsidP="00B20F93">
      <w:pPr>
        <w:pStyle w:val="NormalWeb"/>
        <w:spacing w:before="0" w:beforeAutospacing="0" w:after="0" w:afterAutospacing="0"/>
        <w:rPr>
          <w:rFonts w:ascii="Arial" w:hAnsi="Arial" w:cs="Arial"/>
          <w:b/>
        </w:rPr>
      </w:pPr>
    </w:p>
    <w:p w:rsidR="00B20F93" w:rsidRDefault="00B20F93" w:rsidP="00B20F93">
      <w:pPr>
        <w:pStyle w:val="NormalWeb"/>
        <w:spacing w:before="0" w:beforeAutospacing="0" w:after="0" w:afterAutospacing="0"/>
        <w:rPr>
          <w:rFonts w:ascii="Arial" w:hAnsi="Arial" w:cs="Arial"/>
          <w:b/>
        </w:rPr>
      </w:pPr>
    </w:p>
    <w:p w:rsidR="00B20F93" w:rsidRDefault="00B20F93" w:rsidP="00B20F93">
      <w:pPr>
        <w:pStyle w:val="NormalWeb"/>
        <w:spacing w:before="0" w:beforeAutospacing="0" w:after="0" w:afterAutospacing="0"/>
        <w:rPr>
          <w:rFonts w:ascii="Arial" w:hAnsi="Arial" w:cs="Arial"/>
          <w:b/>
        </w:rPr>
      </w:pPr>
    </w:p>
    <w:p w:rsidR="00B20F93" w:rsidRDefault="00B20F93" w:rsidP="00B20F93">
      <w:pPr>
        <w:pStyle w:val="NormalWeb"/>
        <w:spacing w:before="0" w:beforeAutospacing="0" w:after="0" w:afterAutospacing="0"/>
        <w:rPr>
          <w:rFonts w:ascii="Arial" w:hAnsi="Arial" w:cs="Arial"/>
          <w:b/>
        </w:rPr>
      </w:pPr>
    </w:p>
    <w:p w:rsidR="00B20F93" w:rsidRDefault="00B20F93"/>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Pr="00A06899" w:rsidRDefault="00B20F93" w:rsidP="00B20F93">
      <w:pPr>
        <w:pStyle w:val="NoSpacing"/>
        <w:rPr>
          <w:rFonts w:ascii="Arial" w:hAnsi="Arial" w:cs="Arial"/>
          <w:b/>
        </w:rPr>
      </w:pPr>
      <w:r w:rsidRPr="00A06899">
        <w:rPr>
          <w:rFonts w:ascii="Arial" w:hAnsi="Arial" w:cs="Arial"/>
          <w:b/>
        </w:rPr>
        <w:t>OPĆINSK</w:t>
      </w:r>
      <w:r>
        <w:rPr>
          <w:rFonts w:ascii="Arial" w:hAnsi="Arial" w:cs="Arial"/>
          <w:b/>
        </w:rPr>
        <w:t>I</w:t>
      </w:r>
      <w:r w:rsidRPr="00A06899">
        <w:rPr>
          <w:rFonts w:ascii="Arial" w:hAnsi="Arial" w:cs="Arial"/>
          <w:b/>
        </w:rPr>
        <w:t xml:space="preserve"> NAČELNI</w:t>
      </w:r>
      <w:r>
        <w:rPr>
          <w:rFonts w:ascii="Arial" w:hAnsi="Arial" w:cs="Arial"/>
          <w:b/>
        </w:rPr>
        <w:t>K</w:t>
      </w:r>
    </w:p>
    <w:p w:rsidR="00B20F93" w:rsidRDefault="00B20F93" w:rsidP="00B20F93">
      <w:pPr>
        <w:pStyle w:val="NormalWeb"/>
        <w:spacing w:before="0" w:beforeAutospacing="0" w:after="0" w:afterAutospacing="0"/>
        <w:rPr>
          <w:rFonts w:ascii="Arial" w:hAnsi="Arial" w:cs="Arial"/>
          <w:b/>
        </w:rPr>
      </w:pPr>
    </w:p>
    <w:p w:rsidR="00B20F93" w:rsidRPr="00A06899" w:rsidRDefault="00B20F93" w:rsidP="00B20F93">
      <w:pPr>
        <w:pStyle w:val="NormalWeb"/>
        <w:spacing w:before="0" w:beforeAutospacing="0" w:after="0" w:afterAutospacing="0"/>
        <w:rPr>
          <w:rFonts w:ascii="Arial" w:hAnsi="Arial" w:cs="Arial"/>
          <w:b/>
        </w:rPr>
      </w:pPr>
      <w:r>
        <w:rPr>
          <w:rFonts w:ascii="Arial" w:hAnsi="Arial" w:cs="Arial"/>
          <w:b/>
        </w:rPr>
        <w:t>KLASA: 321</w:t>
      </w:r>
      <w:r w:rsidRPr="00A06899">
        <w:rPr>
          <w:rFonts w:ascii="Arial" w:hAnsi="Arial" w:cs="Arial"/>
          <w:b/>
        </w:rPr>
        <w:t>-01/</w:t>
      </w:r>
      <w:r>
        <w:rPr>
          <w:rFonts w:ascii="Arial" w:hAnsi="Arial" w:cs="Arial"/>
          <w:b/>
        </w:rPr>
        <w:t>20-01/5</w:t>
      </w:r>
    </w:p>
    <w:p w:rsidR="00B20F93" w:rsidRPr="00A06899" w:rsidRDefault="00B20F93" w:rsidP="00B20F93">
      <w:pPr>
        <w:pStyle w:val="NormalWeb"/>
        <w:spacing w:before="0" w:beforeAutospacing="0" w:after="0" w:afterAutospacing="0"/>
        <w:rPr>
          <w:rFonts w:ascii="Arial" w:hAnsi="Arial" w:cs="Arial"/>
          <w:b/>
        </w:rPr>
      </w:pPr>
      <w:r w:rsidRPr="00A06899">
        <w:rPr>
          <w:rFonts w:ascii="Arial" w:hAnsi="Arial" w:cs="Arial"/>
          <w:b/>
        </w:rPr>
        <w:t>URBROJ: 2198</w:t>
      </w:r>
      <w:r>
        <w:rPr>
          <w:rFonts w:ascii="Arial" w:hAnsi="Arial" w:cs="Arial"/>
          <w:b/>
        </w:rPr>
        <w:t>-</w:t>
      </w:r>
      <w:r w:rsidRPr="00A06899">
        <w:rPr>
          <w:rFonts w:ascii="Arial" w:hAnsi="Arial" w:cs="Arial"/>
          <w:b/>
        </w:rPr>
        <w:t>31-01-</w:t>
      </w:r>
      <w:r>
        <w:rPr>
          <w:rFonts w:ascii="Arial" w:hAnsi="Arial" w:cs="Arial"/>
          <w:b/>
        </w:rPr>
        <w:t>22</w:t>
      </w:r>
      <w:r w:rsidRPr="00A06899">
        <w:rPr>
          <w:rFonts w:ascii="Arial" w:hAnsi="Arial" w:cs="Arial"/>
          <w:b/>
        </w:rPr>
        <w:t>-</w:t>
      </w:r>
      <w:r>
        <w:rPr>
          <w:rFonts w:ascii="Arial" w:hAnsi="Arial" w:cs="Arial"/>
          <w:b/>
        </w:rPr>
        <w:t>4</w:t>
      </w:r>
    </w:p>
    <w:p w:rsidR="00B20F93" w:rsidRPr="00A06899" w:rsidRDefault="00B20F93" w:rsidP="00B20F93">
      <w:pPr>
        <w:pStyle w:val="NormalWeb"/>
        <w:spacing w:before="0" w:beforeAutospacing="0" w:after="0" w:afterAutospacing="0"/>
        <w:rPr>
          <w:rFonts w:ascii="Arial" w:hAnsi="Arial" w:cs="Arial"/>
          <w:b/>
        </w:rPr>
      </w:pPr>
      <w:r w:rsidRPr="00A06899">
        <w:rPr>
          <w:rFonts w:ascii="Arial" w:hAnsi="Arial" w:cs="Arial"/>
          <w:b/>
        </w:rPr>
        <w:t xml:space="preserve">Gračac, </w:t>
      </w:r>
      <w:r>
        <w:rPr>
          <w:rFonts w:ascii="Arial" w:hAnsi="Arial" w:cs="Arial"/>
          <w:b/>
        </w:rPr>
        <w:t>21</w:t>
      </w:r>
      <w:r w:rsidRPr="00A06899">
        <w:rPr>
          <w:rFonts w:ascii="Arial" w:hAnsi="Arial" w:cs="Arial"/>
          <w:b/>
        </w:rPr>
        <w:t>. ožujka 20</w:t>
      </w:r>
      <w:r>
        <w:rPr>
          <w:rFonts w:ascii="Arial" w:hAnsi="Arial" w:cs="Arial"/>
          <w:b/>
        </w:rPr>
        <w:t>22</w:t>
      </w:r>
      <w:r w:rsidRPr="00A06899">
        <w:rPr>
          <w:rFonts w:ascii="Arial" w:hAnsi="Arial" w:cs="Arial"/>
          <w:b/>
        </w:rPr>
        <w:t>. god</w:t>
      </w:r>
    </w:p>
    <w:p w:rsidR="00B20F93" w:rsidRPr="00946BC5" w:rsidRDefault="00B20F93" w:rsidP="00B20F93">
      <w:pPr>
        <w:pStyle w:val="NormalWeb"/>
        <w:spacing w:before="0" w:beforeAutospacing="0" w:after="0" w:afterAutospacing="0"/>
        <w:rPr>
          <w:rFonts w:asciiTheme="minorHAnsi" w:hAnsiTheme="minorHAnsi" w:cstheme="minorHAnsi"/>
          <w:sz w:val="23"/>
          <w:szCs w:val="23"/>
        </w:rPr>
      </w:pPr>
    </w:p>
    <w:p w:rsidR="00B20F93" w:rsidRPr="005E3F81" w:rsidRDefault="00B20F93" w:rsidP="00B20F93">
      <w:pPr>
        <w:ind w:firstLine="708"/>
        <w:jc w:val="both"/>
        <w:rPr>
          <w:rFonts w:ascii="Arial" w:hAnsi="Arial" w:cs="Arial"/>
        </w:rPr>
      </w:pPr>
      <w:r w:rsidRPr="005E3F81">
        <w:rPr>
          <w:rFonts w:ascii="Arial" w:hAnsi="Arial" w:cs="Arial"/>
        </w:rPr>
        <w:t>Na temelju članka 6</w:t>
      </w:r>
      <w:r>
        <w:rPr>
          <w:rFonts w:ascii="Arial" w:hAnsi="Arial" w:cs="Arial"/>
        </w:rPr>
        <w:t>9</w:t>
      </w:r>
      <w:r w:rsidRPr="005E3F81">
        <w:rPr>
          <w:rFonts w:ascii="Arial" w:hAnsi="Arial" w:cs="Arial"/>
        </w:rPr>
        <w:t>.</w:t>
      </w:r>
      <w:r>
        <w:rPr>
          <w:rFonts w:ascii="Arial" w:hAnsi="Arial" w:cs="Arial"/>
        </w:rPr>
        <w:t xml:space="preserve"> stavka 4.</w:t>
      </w:r>
      <w:r w:rsidRPr="005E3F81">
        <w:rPr>
          <w:rFonts w:ascii="Arial" w:hAnsi="Arial" w:cs="Arial"/>
        </w:rPr>
        <w:t xml:space="preserve"> </w:t>
      </w:r>
      <w:r>
        <w:rPr>
          <w:rFonts w:ascii="Arial" w:hAnsi="Arial" w:cs="Arial"/>
        </w:rPr>
        <w:t>Zakona o šu</w:t>
      </w:r>
      <w:r w:rsidRPr="005E3F81">
        <w:rPr>
          <w:rFonts w:ascii="Arial" w:hAnsi="Arial" w:cs="Arial"/>
        </w:rPr>
        <w:t xml:space="preserve">mama („Narodne novine“ broj </w:t>
      </w:r>
      <w:r>
        <w:rPr>
          <w:rFonts w:ascii="Arial" w:hAnsi="Arial" w:cs="Arial"/>
        </w:rPr>
        <w:t>68/18, 115/18, 98/19, 32/20, 145/20</w:t>
      </w:r>
      <w:r w:rsidRPr="005E3F81">
        <w:rPr>
          <w:rFonts w:ascii="Arial" w:hAnsi="Arial" w:cs="Arial"/>
        </w:rPr>
        <w:t>) i članka 47.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Pr>
          <w:rFonts w:ascii="Arial" w:hAnsi="Arial" w:cs="Arial"/>
        </w:rPr>
        <w:t xml:space="preserve">Općinski načelnik Općine Gračac </w:t>
      </w:r>
      <w:r w:rsidRPr="005E3F81">
        <w:rPr>
          <w:rFonts w:ascii="Arial" w:hAnsi="Arial" w:cs="Arial"/>
        </w:rPr>
        <w:t>podnosi</w:t>
      </w:r>
    </w:p>
    <w:p w:rsidR="00B20F93" w:rsidRDefault="00B20F93" w:rsidP="00B20F93">
      <w:pPr>
        <w:jc w:val="both"/>
        <w:rPr>
          <w:rFonts w:asciiTheme="minorHAnsi" w:hAnsiTheme="minorHAnsi" w:cstheme="minorHAnsi"/>
          <w:b/>
          <w:bCs/>
          <w:sz w:val="23"/>
          <w:szCs w:val="23"/>
        </w:rPr>
      </w:pPr>
    </w:p>
    <w:p w:rsidR="00B20F93" w:rsidRPr="00946BC5" w:rsidRDefault="00B20F93" w:rsidP="00B20F93">
      <w:pPr>
        <w:jc w:val="both"/>
        <w:rPr>
          <w:rFonts w:asciiTheme="minorHAnsi" w:hAnsiTheme="minorHAnsi" w:cstheme="minorHAnsi"/>
          <w:b/>
          <w:bCs/>
          <w:sz w:val="23"/>
          <w:szCs w:val="23"/>
        </w:rPr>
      </w:pPr>
    </w:p>
    <w:p w:rsidR="00B20F93" w:rsidRPr="005E3F81" w:rsidRDefault="00B20F93" w:rsidP="00B20F93">
      <w:pPr>
        <w:pStyle w:val="NormalWeb"/>
        <w:spacing w:before="0" w:beforeAutospacing="0" w:after="0" w:afterAutospacing="0"/>
        <w:jc w:val="center"/>
        <w:rPr>
          <w:rFonts w:ascii="Arial" w:hAnsi="Arial" w:cs="Arial"/>
        </w:rPr>
      </w:pPr>
      <w:r w:rsidRPr="005E3F81">
        <w:rPr>
          <w:rFonts w:ascii="Arial" w:hAnsi="Arial" w:cs="Arial"/>
          <w:b/>
          <w:bCs/>
        </w:rPr>
        <w:t>IZVJEŠĆE O REALIZACIJI PROGRAMA</w:t>
      </w:r>
    </w:p>
    <w:p w:rsidR="00B20F93" w:rsidRPr="005E3F81" w:rsidRDefault="00B20F93" w:rsidP="00B20F93">
      <w:pPr>
        <w:pStyle w:val="NormalWeb"/>
        <w:spacing w:before="0" w:beforeAutospacing="0" w:after="0" w:afterAutospacing="0"/>
        <w:jc w:val="center"/>
        <w:rPr>
          <w:rFonts w:ascii="Arial" w:hAnsi="Arial" w:cs="Arial"/>
        </w:rPr>
      </w:pPr>
      <w:r w:rsidRPr="005E3F81">
        <w:rPr>
          <w:rFonts w:ascii="Arial" w:hAnsi="Arial" w:cs="Arial"/>
          <w:b/>
          <w:bCs/>
        </w:rPr>
        <w:t xml:space="preserve">utroška sredstava </w:t>
      </w:r>
      <w:r>
        <w:rPr>
          <w:rFonts w:ascii="Arial" w:hAnsi="Arial" w:cs="Arial"/>
          <w:b/>
          <w:bCs/>
        </w:rPr>
        <w:t>šumskog doprinosa</w:t>
      </w:r>
      <w:r w:rsidRPr="005E3F81">
        <w:rPr>
          <w:rFonts w:ascii="Arial" w:hAnsi="Arial" w:cs="Arial"/>
          <w:b/>
          <w:bCs/>
        </w:rPr>
        <w:t xml:space="preserve"> za 20</w:t>
      </w:r>
      <w:r>
        <w:rPr>
          <w:rFonts w:ascii="Arial" w:hAnsi="Arial" w:cs="Arial"/>
          <w:b/>
          <w:bCs/>
        </w:rPr>
        <w:t>21</w:t>
      </w:r>
      <w:r w:rsidRPr="005E3F81">
        <w:rPr>
          <w:rFonts w:ascii="Arial" w:hAnsi="Arial" w:cs="Arial"/>
          <w:b/>
          <w:bCs/>
        </w:rPr>
        <w:t>. godinu</w:t>
      </w:r>
      <w:r w:rsidRPr="005E3F81">
        <w:rPr>
          <w:rFonts w:ascii="Arial" w:hAnsi="Arial" w:cs="Arial"/>
        </w:rPr>
        <w:t> </w:t>
      </w:r>
    </w:p>
    <w:p w:rsidR="00B20F93" w:rsidRDefault="00B20F93" w:rsidP="00B20F93">
      <w:pPr>
        <w:pStyle w:val="NormalWeb"/>
        <w:spacing w:before="0" w:beforeAutospacing="0" w:after="0" w:afterAutospacing="0"/>
        <w:jc w:val="center"/>
        <w:rPr>
          <w:rFonts w:ascii="Arial" w:hAnsi="Arial" w:cs="Arial"/>
        </w:rPr>
      </w:pPr>
    </w:p>
    <w:p w:rsidR="00B20F93" w:rsidRPr="005E3F81" w:rsidRDefault="00B20F93" w:rsidP="00B20F93">
      <w:pPr>
        <w:pStyle w:val="NormalWeb"/>
        <w:spacing w:before="0" w:beforeAutospacing="0" w:after="0" w:afterAutospacing="0"/>
        <w:jc w:val="center"/>
        <w:rPr>
          <w:rFonts w:ascii="Arial" w:hAnsi="Arial" w:cs="Arial"/>
        </w:rPr>
      </w:pPr>
    </w:p>
    <w:p w:rsidR="00B20F93" w:rsidRPr="005E3F81" w:rsidRDefault="00B20F93" w:rsidP="00B20F93">
      <w:pPr>
        <w:pStyle w:val="NormalWeb"/>
        <w:spacing w:before="0" w:beforeAutospacing="0" w:after="0" w:afterAutospacing="0"/>
        <w:jc w:val="center"/>
        <w:rPr>
          <w:rFonts w:ascii="Arial" w:hAnsi="Arial" w:cs="Arial"/>
          <w:b/>
        </w:rPr>
      </w:pPr>
      <w:r w:rsidRPr="005E3F81">
        <w:rPr>
          <w:rFonts w:ascii="Arial" w:hAnsi="Arial" w:cs="Arial"/>
          <w:b/>
        </w:rPr>
        <w:t>Članak 1.</w:t>
      </w:r>
    </w:p>
    <w:p w:rsidR="00B20F93" w:rsidRPr="005E3F81" w:rsidRDefault="00B20F93" w:rsidP="00B20F93">
      <w:pPr>
        <w:pStyle w:val="NormalWeb"/>
        <w:spacing w:before="0" w:beforeAutospacing="0" w:after="0" w:afterAutospacing="0"/>
        <w:jc w:val="center"/>
        <w:rPr>
          <w:rFonts w:ascii="Arial" w:hAnsi="Arial" w:cs="Arial"/>
        </w:rPr>
      </w:pPr>
    </w:p>
    <w:p w:rsidR="00B20F93" w:rsidRDefault="00B20F93" w:rsidP="00B20F93">
      <w:pPr>
        <w:pStyle w:val="NormalWeb"/>
        <w:spacing w:before="0" w:beforeAutospacing="0" w:after="0" w:afterAutospacing="0"/>
        <w:jc w:val="both"/>
        <w:rPr>
          <w:rFonts w:ascii="Arial" w:hAnsi="Arial" w:cs="Arial"/>
        </w:rPr>
      </w:pPr>
      <w:r w:rsidRPr="005E3F81">
        <w:rPr>
          <w:rFonts w:ascii="Arial" w:hAnsi="Arial" w:cs="Arial"/>
        </w:rPr>
        <w:t>Na temelju Programa utroška sredstava doprinosa za šume za 20</w:t>
      </w:r>
      <w:r>
        <w:rPr>
          <w:rFonts w:ascii="Arial" w:hAnsi="Arial" w:cs="Arial"/>
        </w:rPr>
        <w:t>21</w:t>
      </w:r>
      <w:r w:rsidRPr="005E3F81">
        <w:rPr>
          <w:rFonts w:ascii="Arial" w:hAnsi="Arial" w:cs="Arial"/>
        </w:rPr>
        <w:t>. godinu (Službeni glasnik Općine Gračac broj:</w:t>
      </w:r>
      <w:r>
        <w:rPr>
          <w:rFonts w:ascii="Arial" w:hAnsi="Arial" w:cs="Arial"/>
        </w:rPr>
        <w:t xml:space="preserve"> </w:t>
      </w:r>
      <w:r w:rsidRPr="00DC4C6A">
        <w:rPr>
          <w:rFonts w:ascii="Arial" w:hAnsi="Arial" w:cs="Arial"/>
        </w:rPr>
        <w:t>8/20, 7/21</w:t>
      </w:r>
      <w:r>
        <w:rPr>
          <w:rFonts w:ascii="Arial" w:hAnsi="Arial" w:cs="Arial"/>
        </w:rPr>
        <w:t>, 10/21</w:t>
      </w:r>
      <w:r w:rsidRPr="005E3F81">
        <w:rPr>
          <w:rFonts w:ascii="Arial" w:hAnsi="Arial" w:cs="Arial"/>
        </w:rPr>
        <w:t>) te Proračuna Općine Gračac za 20</w:t>
      </w:r>
      <w:r>
        <w:rPr>
          <w:rFonts w:ascii="Arial" w:hAnsi="Arial" w:cs="Arial"/>
        </w:rPr>
        <w:t>21.</w:t>
      </w:r>
      <w:r w:rsidRPr="005E3F81">
        <w:rPr>
          <w:rFonts w:ascii="Arial" w:hAnsi="Arial" w:cs="Arial"/>
        </w:rPr>
        <w:t xml:space="preserve"> godinu u kojem je iskazan plan prihoda od šum</w:t>
      </w:r>
      <w:r>
        <w:rPr>
          <w:rFonts w:ascii="Arial" w:hAnsi="Arial" w:cs="Arial"/>
        </w:rPr>
        <w:t>skog doprinosa</w:t>
      </w:r>
      <w:r w:rsidRPr="005E3F81">
        <w:rPr>
          <w:rFonts w:ascii="Arial" w:hAnsi="Arial" w:cs="Arial"/>
        </w:rPr>
        <w:t xml:space="preserve"> u 20</w:t>
      </w:r>
      <w:r>
        <w:rPr>
          <w:rFonts w:ascii="Arial" w:hAnsi="Arial" w:cs="Arial"/>
        </w:rPr>
        <w:t>21</w:t>
      </w:r>
      <w:r w:rsidRPr="005E3F81">
        <w:rPr>
          <w:rFonts w:ascii="Arial" w:hAnsi="Arial" w:cs="Arial"/>
        </w:rPr>
        <w:t>. godini (Službeni glasnik Općine Gračac br.</w:t>
      </w:r>
      <w:r w:rsidRPr="00DC4C6A">
        <w:t xml:space="preserve"> </w:t>
      </w:r>
      <w:r w:rsidRPr="00DC4C6A">
        <w:rPr>
          <w:rFonts w:ascii="Arial" w:hAnsi="Arial" w:cs="Arial"/>
        </w:rPr>
        <w:t>8/20, 4/21, 7/21, 10/21</w:t>
      </w:r>
      <w:r w:rsidRPr="005E3F81">
        <w:rPr>
          <w:rFonts w:ascii="Arial" w:hAnsi="Arial" w:cs="Arial"/>
        </w:rPr>
        <w:t>), planiran je za 20</w:t>
      </w:r>
      <w:r>
        <w:rPr>
          <w:rFonts w:ascii="Arial" w:hAnsi="Arial" w:cs="Arial"/>
        </w:rPr>
        <w:t>21</w:t>
      </w:r>
      <w:r w:rsidRPr="005E3F81">
        <w:rPr>
          <w:rFonts w:ascii="Arial" w:hAnsi="Arial" w:cs="Arial"/>
        </w:rPr>
        <w:t xml:space="preserve">. godinu  u sklopu  izvora financiranja – pozicija P021, konto 6524,  prihod šumskog doprinosa, u ukupnom godišnjem iznosu od </w:t>
      </w:r>
      <w:r w:rsidRPr="00DC4C6A">
        <w:rPr>
          <w:rFonts w:ascii="Arial" w:hAnsi="Arial" w:cs="Arial"/>
          <w:b/>
        </w:rPr>
        <w:t>553.760,00</w:t>
      </w:r>
      <w:r w:rsidRPr="005E3F81">
        <w:rPr>
          <w:rFonts w:ascii="Arial" w:hAnsi="Arial" w:cs="Arial"/>
          <w:b/>
        </w:rPr>
        <w:t xml:space="preserve"> kuna,</w:t>
      </w:r>
      <w:r w:rsidRPr="005E3F81">
        <w:rPr>
          <w:rFonts w:ascii="Arial" w:hAnsi="Arial" w:cs="Arial"/>
        </w:rPr>
        <w:t xml:space="preserve"> a ostvaren je i u Proračun Općine Gračac uplaćen iznos od </w:t>
      </w:r>
      <w:r w:rsidRPr="00DC4C6A">
        <w:rPr>
          <w:rFonts w:ascii="Arial" w:hAnsi="Arial" w:cs="Arial"/>
          <w:b/>
        </w:rPr>
        <w:t>553.515,31</w:t>
      </w:r>
      <w:r w:rsidRPr="005E3F81">
        <w:rPr>
          <w:rFonts w:ascii="Arial" w:hAnsi="Arial" w:cs="Arial"/>
          <w:b/>
        </w:rPr>
        <w:t xml:space="preserve"> kuna</w:t>
      </w:r>
      <w:r w:rsidRPr="005E3F81">
        <w:rPr>
          <w:rFonts w:ascii="Arial" w:hAnsi="Arial" w:cs="Arial"/>
        </w:rPr>
        <w:t>.</w:t>
      </w:r>
      <w:r w:rsidRPr="005E3F81">
        <w:rPr>
          <w:rFonts w:ascii="Arial" w:hAnsi="Arial" w:cs="Arial"/>
        </w:rPr>
        <w:tab/>
      </w:r>
      <w:r w:rsidRPr="005E3F81">
        <w:rPr>
          <w:rFonts w:ascii="Arial" w:hAnsi="Arial" w:cs="Arial"/>
        </w:rPr>
        <w:tab/>
      </w:r>
      <w:r w:rsidRPr="005E3F81">
        <w:rPr>
          <w:rFonts w:ascii="Arial" w:hAnsi="Arial" w:cs="Arial"/>
        </w:rPr>
        <w:tab/>
      </w:r>
      <w:r w:rsidRPr="005E3F81">
        <w:rPr>
          <w:rFonts w:ascii="Arial" w:hAnsi="Arial" w:cs="Arial"/>
        </w:rPr>
        <w:tab/>
      </w:r>
      <w:r w:rsidRPr="005E3F81">
        <w:rPr>
          <w:rFonts w:ascii="Arial" w:hAnsi="Arial" w:cs="Arial"/>
        </w:rPr>
        <w:tab/>
      </w:r>
      <w:r w:rsidRPr="005E3F81">
        <w:rPr>
          <w:rFonts w:ascii="Arial" w:hAnsi="Arial" w:cs="Arial"/>
        </w:rPr>
        <w:tab/>
      </w:r>
    </w:p>
    <w:p w:rsidR="00B20F93" w:rsidRPr="005E3F81" w:rsidRDefault="00B20F93" w:rsidP="00B20F93">
      <w:pPr>
        <w:pStyle w:val="NormalWeb"/>
        <w:spacing w:before="0" w:beforeAutospacing="0" w:after="0" w:afterAutospacing="0"/>
        <w:jc w:val="both"/>
        <w:rPr>
          <w:rFonts w:ascii="Arial" w:hAnsi="Arial" w:cs="Arial"/>
        </w:rPr>
      </w:pPr>
    </w:p>
    <w:p w:rsidR="00B20F93" w:rsidRPr="005E3F81" w:rsidRDefault="00B20F93" w:rsidP="00B20F93">
      <w:pPr>
        <w:pStyle w:val="NormalWeb"/>
        <w:spacing w:before="0" w:beforeAutospacing="0" w:after="0" w:afterAutospacing="0"/>
        <w:jc w:val="center"/>
        <w:rPr>
          <w:rFonts w:ascii="Arial" w:hAnsi="Arial" w:cs="Arial"/>
          <w:b/>
        </w:rPr>
      </w:pPr>
      <w:r w:rsidRPr="005E3F81">
        <w:rPr>
          <w:rFonts w:ascii="Arial" w:hAnsi="Arial" w:cs="Arial"/>
          <w:b/>
        </w:rPr>
        <w:t>Članak 2.</w:t>
      </w:r>
    </w:p>
    <w:p w:rsidR="00B20F93" w:rsidRPr="005E3F81" w:rsidRDefault="00B20F93" w:rsidP="00B20F93">
      <w:pPr>
        <w:pStyle w:val="NormalWeb"/>
        <w:spacing w:before="0" w:beforeAutospacing="0" w:after="0" w:afterAutospacing="0"/>
        <w:jc w:val="center"/>
        <w:rPr>
          <w:rFonts w:ascii="Arial" w:hAnsi="Arial" w:cs="Arial"/>
        </w:rPr>
      </w:pPr>
    </w:p>
    <w:p w:rsidR="00B20F93" w:rsidRPr="005E3F81" w:rsidRDefault="00B20F93" w:rsidP="00B20F93">
      <w:pPr>
        <w:pStyle w:val="NormalWeb"/>
        <w:spacing w:before="0" w:beforeAutospacing="0" w:after="0" w:afterAutospacing="0"/>
        <w:jc w:val="both"/>
        <w:rPr>
          <w:rFonts w:ascii="Arial" w:hAnsi="Arial" w:cs="Arial"/>
        </w:rPr>
      </w:pPr>
      <w:r w:rsidRPr="005E3F81">
        <w:rPr>
          <w:rFonts w:ascii="Arial" w:hAnsi="Arial" w:cs="Arial"/>
        </w:rPr>
        <w:t xml:space="preserve">Programom </w:t>
      </w:r>
      <w:r w:rsidRPr="005E3F81">
        <w:rPr>
          <w:rFonts w:ascii="Arial" w:hAnsi="Arial" w:cs="Arial"/>
          <w:bCs/>
        </w:rPr>
        <w:t>utroška sredstava šumskog doprinosa u 20</w:t>
      </w:r>
      <w:r>
        <w:rPr>
          <w:rFonts w:ascii="Arial" w:hAnsi="Arial" w:cs="Arial"/>
          <w:bCs/>
        </w:rPr>
        <w:t>21</w:t>
      </w:r>
      <w:r w:rsidRPr="005E3F81">
        <w:rPr>
          <w:rFonts w:ascii="Arial" w:hAnsi="Arial" w:cs="Arial"/>
          <w:bCs/>
        </w:rPr>
        <w:t xml:space="preserve">. godini </w:t>
      </w:r>
      <w:r w:rsidRPr="005E3F81">
        <w:rPr>
          <w:rFonts w:ascii="Arial" w:hAnsi="Arial" w:cs="Arial"/>
        </w:rPr>
        <w:t>sukladno Proračunu Općine Gračac za 20</w:t>
      </w:r>
      <w:r>
        <w:rPr>
          <w:rFonts w:ascii="Arial" w:hAnsi="Arial" w:cs="Arial"/>
        </w:rPr>
        <w:t>21</w:t>
      </w:r>
      <w:r w:rsidRPr="005E3F81">
        <w:rPr>
          <w:rFonts w:ascii="Arial" w:hAnsi="Arial" w:cs="Arial"/>
        </w:rPr>
        <w:t>. godinu te odredbama navedenim u članku 3. Programa</w:t>
      </w:r>
      <w:r>
        <w:rPr>
          <w:rFonts w:ascii="Arial" w:hAnsi="Arial" w:cs="Arial"/>
        </w:rPr>
        <w:t>,</w:t>
      </w:r>
      <w:r w:rsidRPr="005E3F81">
        <w:rPr>
          <w:rFonts w:ascii="Arial" w:hAnsi="Arial" w:cs="Arial"/>
        </w:rPr>
        <w:t xml:space="preserve"> određuje se da će se prihodi u planiranom iznosu od  </w:t>
      </w:r>
      <w:r w:rsidRPr="00021C6E">
        <w:rPr>
          <w:rFonts w:ascii="Arial" w:hAnsi="Arial" w:cs="Arial"/>
          <w:b/>
        </w:rPr>
        <w:t>kn</w:t>
      </w:r>
      <w:r w:rsidRPr="005E3F81">
        <w:rPr>
          <w:rFonts w:ascii="Arial" w:hAnsi="Arial" w:cs="Arial"/>
        </w:rPr>
        <w:t xml:space="preserve"> </w:t>
      </w:r>
      <w:r w:rsidRPr="00DC4C6A">
        <w:rPr>
          <w:rFonts w:ascii="Arial" w:hAnsi="Arial" w:cs="Arial"/>
          <w:b/>
        </w:rPr>
        <w:t>553.760,00</w:t>
      </w:r>
      <w:r w:rsidRPr="00DC4C6A">
        <w:rPr>
          <w:rFonts w:ascii="Arial" w:hAnsi="Arial" w:cs="Arial"/>
        </w:rPr>
        <w:t xml:space="preserve"> </w:t>
      </w:r>
      <w:r w:rsidRPr="005E3F81">
        <w:rPr>
          <w:rFonts w:ascii="Arial" w:hAnsi="Arial" w:cs="Arial"/>
        </w:rPr>
        <w:t>koristiti za izgradnju objekata komunalne infrastrukture za namjenu:</w:t>
      </w:r>
    </w:p>
    <w:p w:rsidR="00B20F93" w:rsidRPr="00DC4C6A" w:rsidRDefault="00B20F93" w:rsidP="00B20F93">
      <w:pPr>
        <w:jc w:val="both"/>
        <w:rPr>
          <w:rFonts w:ascii="Arial" w:hAnsi="Arial" w:cs="Arial"/>
        </w:rPr>
      </w:pPr>
      <w:r w:rsidRPr="005E3F81">
        <w:rPr>
          <w:rFonts w:ascii="Arial" w:hAnsi="Arial" w:cs="Arial"/>
        </w:rPr>
        <w:t xml:space="preserve">-  </w:t>
      </w:r>
      <w:r w:rsidRPr="00DC4C6A">
        <w:rPr>
          <w:rFonts w:ascii="Arial" w:hAnsi="Arial" w:cs="Arial"/>
        </w:rPr>
        <w:t xml:space="preserve">Kapitalni projekt K100029 –Sanacija i uređenje ulica u naselju Gračac, na poziciji rashoda R400, broj konta 4213 u iznosu od 110.000,00 kuna. </w:t>
      </w:r>
    </w:p>
    <w:p w:rsidR="00B20F93" w:rsidRPr="00DC4C6A" w:rsidRDefault="00B20F93" w:rsidP="00B20F93">
      <w:pPr>
        <w:jc w:val="both"/>
        <w:rPr>
          <w:rFonts w:ascii="Arial" w:hAnsi="Arial" w:cs="Arial"/>
        </w:rPr>
      </w:pPr>
      <w:r w:rsidRPr="00DC4C6A">
        <w:rPr>
          <w:rFonts w:ascii="Arial" w:hAnsi="Arial" w:cs="Arial"/>
        </w:rPr>
        <w:t xml:space="preserve">-  Kapitalni projekt K100066 – Sanacija nerazvrstane ceste Sljemenska ulica na poziciji rashoda R464, broj konta 4213 u iznosu od 443.760,00 kuna. </w:t>
      </w:r>
    </w:p>
    <w:p w:rsidR="00B20F93" w:rsidRPr="005E3F81" w:rsidRDefault="00B20F93" w:rsidP="00B20F93">
      <w:pPr>
        <w:jc w:val="both"/>
        <w:rPr>
          <w:rFonts w:ascii="Arial" w:hAnsi="Arial" w:cs="Arial"/>
        </w:rPr>
      </w:pPr>
    </w:p>
    <w:p w:rsidR="00B20F93" w:rsidRPr="005E3F81" w:rsidRDefault="00B20F93" w:rsidP="00B20F93">
      <w:pPr>
        <w:jc w:val="both"/>
        <w:rPr>
          <w:rFonts w:ascii="Arial" w:hAnsi="Arial" w:cs="Arial"/>
        </w:rPr>
      </w:pPr>
    </w:p>
    <w:p w:rsidR="00B20F93" w:rsidRPr="005E3F81" w:rsidRDefault="00B20F93" w:rsidP="00B20F93">
      <w:pPr>
        <w:jc w:val="center"/>
        <w:rPr>
          <w:rFonts w:ascii="Arial" w:hAnsi="Arial" w:cs="Arial"/>
          <w:b/>
        </w:rPr>
      </w:pPr>
      <w:r w:rsidRPr="005E3F81">
        <w:rPr>
          <w:rFonts w:ascii="Arial" w:hAnsi="Arial" w:cs="Arial"/>
          <w:b/>
        </w:rPr>
        <w:t>Članak 3.</w:t>
      </w:r>
    </w:p>
    <w:p w:rsidR="00B20F93" w:rsidRPr="005E3F81" w:rsidRDefault="00B20F93" w:rsidP="00B20F93">
      <w:pPr>
        <w:jc w:val="center"/>
        <w:rPr>
          <w:rFonts w:ascii="Arial" w:hAnsi="Arial" w:cs="Arial"/>
        </w:rPr>
      </w:pPr>
    </w:p>
    <w:p w:rsidR="00B20F93" w:rsidRPr="005E3F81" w:rsidRDefault="00B20F93" w:rsidP="00B20F93">
      <w:pPr>
        <w:jc w:val="both"/>
        <w:rPr>
          <w:rFonts w:ascii="Arial" w:hAnsi="Arial" w:cs="Arial"/>
        </w:rPr>
      </w:pPr>
      <w:r>
        <w:rPr>
          <w:rFonts w:ascii="Arial" w:hAnsi="Arial" w:cs="Arial"/>
        </w:rPr>
        <w:t>R</w:t>
      </w:r>
      <w:r w:rsidRPr="005E3F81">
        <w:rPr>
          <w:rFonts w:ascii="Arial" w:hAnsi="Arial" w:cs="Arial"/>
        </w:rPr>
        <w:t xml:space="preserve">ealizacijom proračuna </w:t>
      </w:r>
      <w:r>
        <w:rPr>
          <w:rFonts w:ascii="Arial" w:hAnsi="Arial" w:cs="Arial"/>
        </w:rPr>
        <w:t xml:space="preserve">iskazani prihodi doprinosa za šume </w:t>
      </w:r>
      <w:r w:rsidRPr="005E3F81">
        <w:rPr>
          <w:rFonts w:ascii="Arial" w:hAnsi="Arial" w:cs="Arial"/>
        </w:rPr>
        <w:t xml:space="preserve">iznosu </w:t>
      </w:r>
      <w:r w:rsidRPr="00DC4C6A">
        <w:rPr>
          <w:rFonts w:ascii="Arial" w:hAnsi="Arial" w:cs="Arial"/>
          <w:b/>
        </w:rPr>
        <w:t>553.515,31 kn</w:t>
      </w:r>
      <w:r w:rsidRPr="005E3F81">
        <w:rPr>
          <w:rFonts w:ascii="Arial" w:hAnsi="Arial" w:cs="Arial"/>
        </w:rPr>
        <w:t xml:space="preserve"> korišteni su za namjenu:</w:t>
      </w:r>
    </w:p>
    <w:p w:rsidR="00B20F93" w:rsidRDefault="00B20F93" w:rsidP="00B20F93">
      <w:pPr>
        <w:jc w:val="both"/>
        <w:rPr>
          <w:rFonts w:ascii="Arial" w:hAnsi="Arial" w:cs="Arial"/>
        </w:rPr>
      </w:pPr>
    </w:p>
    <w:p w:rsidR="00B20F93" w:rsidRDefault="00B20F93" w:rsidP="00B20F93">
      <w:pPr>
        <w:jc w:val="both"/>
        <w:rPr>
          <w:rFonts w:ascii="Arial" w:hAnsi="Arial" w:cs="Arial"/>
        </w:rPr>
      </w:pPr>
    </w:p>
    <w:p w:rsidR="00B20F93" w:rsidRPr="00DC4C6A" w:rsidRDefault="00B20F93" w:rsidP="00B20F93">
      <w:pPr>
        <w:jc w:val="both"/>
        <w:rPr>
          <w:rFonts w:ascii="Arial" w:hAnsi="Arial" w:cs="Arial"/>
        </w:rPr>
      </w:pPr>
      <w:r>
        <w:rPr>
          <w:rFonts w:ascii="Arial" w:hAnsi="Arial" w:cs="Arial"/>
        </w:rPr>
        <w:t>-</w:t>
      </w:r>
      <w:r w:rsidRPr="00DC4C6A">
        <w:t xml:space="preserve"> </w:t>
      </w:r>
      <w:r w:rsidRPr="00DC4C6A">
        <w:rPr>
          <w:rFonts w:ascii="Arial" w:hAnsi="Arial" w:cs="Arial"/>
        </w:rPr>
        <w:t>Kapitalni projekt K100029 –Sanacija i uređenje ulica u naselju Gračac, na poziciji rashoda R400, broj konta 4213 u iznosu od 1</w:t>
      </w:r>
      <w:r>
        <w:rPr>
          <w:rFonts w:ascii="Arial" w:hAnsi="Arial" w:cs="Arial"/>
        </w:rPr>
        <w:t>09</w:t>
      </w:r>
      <w:r w:rsidRPr="00DC4C6A">
        <w:rPr>
          <w:rFonts w:ascii="Arial" w:hAnsi="Arial" w:cs="Arial"/>
        </w:rPr>
        <w:t>.</w:t>
      </w:r>
      <w:r>
        <w:rPr>
          <w:rFonts w:ascii="Arial" w:hAnsi="Arial" w:cs="Arial"/>
        </w:rPr>
        <w:t>821</w:t>
      </w:r>
      <w:r w:rsidRPr="00DC4C6A">
        <w:rPr>
          <w:rFonts w:ascii="Arial" w:hAnsi="Arial" w:cs="Arial"/>
        </w:rPr>
        <w:t>,</w:t>
      </w:r>
      <w:r>
        <w:rPr>
          <w:rFonts w:ascii="Arial" w:hAnsi="Arial" w:cs="Arial"/>
        </w:rPr>
        <w:t>38</w:t>
      </w:r>
      <w:r w:rsidRPr="00DC4C6A">
        <w:rPr>
          <w:rFonts w:ascii="Arial" w:hAnsi="Arial" w:cs="Arial"/>
        </w:rPr>
        <w:t xml:space="preserve"> kuna. </w:t>
      </w:r>
    </w:p>
    <w:p w:rsidR="00B20F93" w:rsidRPr="00DC4C6A" w:rsidRDefault="00B20F93" w:rsidP="00B20F93">
      <w:pPr>
        <w:jc w:val="both"/>
        <w:rPr>
          <w:rFonts w:ascii="Arial" w:hAnsi="Arial" w:cs="Arial"/>
        </w:rPr>
      </w:pPr>
      <w:r w:rsidRPr="00DC4C6A">
        <w:rPr>
          <w:rFonts w:ascii="Arial" w:hAnsi="Arial" w:cs="Arial"/>
        </w:rPr>
        <w:t>-  Kapitalni projekt K100066 – Sanacija nerazvrstane ceste Sljemenska ulica na poziciji rashoda R464, broj konta 4213 u iznosu od 44</w:t>
      </w:r>
      <w:r>
        <w:rPr>
          <w:rFonts w:ascii="Arial" w:hAnsi="Arial" w:cs="Arial"/>
        </w:rPr>
        <w:t>7</w:t>
      </w:r>
      <w:r w:rsidRPr="00DC4C6A">
        <w:rPr>
          <w:rFonts w:ascii="Arial" w:hAnsi="Arial" w:cs="Arial"/>
        </w:rPr>
        <w:t>.</w:t>
      </w:r>
      <w:r>
        <w:rPr>
          <w:rFonts w:ascii="Arial" w:hAnsi="Arial" w:cs="Arial"/>
        </w:rPr>
        <w:t>653</w:t>
      </w:r>
      <w:r w:rsidRPr="00DC4C6A">
        <w:rPr>
          <w:rFonts w:ascii="Arial" w:hAnsi="Arial" w:cs="Arial"/>
        </w:rPr>
        <w:t>,</w:t>
      </w:r>
      <w:r>
        <w:rPr>
          <w:rFonts w:ascii="Arial" w:hAnsi="Arial" w:cs="Arial"/>
        </w:rPr>
        <w:t>99</w:t>
      </w:r>
      <w:r w:rsidRPr="00DC4C6A">
        <w:rPr>
          <w:rFonts w:ascii="Arial" w:hAnsi="Arial" w:cs="Arial"/>
        </w:rPr>
        <w:t xml:space="preserve"> kuna. </w:t>
      </w:r>
    </w:p>
    <w:p w:rsidR="00B20F93" w:rsidRDefault="00B20F93" w:rsidP="00B20F93">
      <w:pPr>
        <w:jc w:val="both"/>
        <w:rPr>
          <w:rFonts w:ascii="Arial" w:hAnsi="Arial" w:cs="Arial"/>
        </w:rPr>
      </w:pPr>
    </w:p>
    <w:p w:rsidR="00B20F93" w:rsidRPr="00021C6E" w:rsidRDefault="00B20F93" w:rsidP="00B20F93">
      <w:pPr>
        <w:jc w:val="both"/>
        <w:rPr>
          <w:rFonts w:ascii="Arial" w:hAnsi="Arial" w:cs="Arial"/>
        </w:rPr>
      </w:pPr>
      <w:r>
        <w:rPr>
          <w:rFonts w:ascii="Arial" w:hAnsi="Arial" w:cs="Arial"/>
        </w:rPr>
        <w:t>Ukupna realizacija šumskog doprinosa iznosi 557.475,37 kuna</w:t>
      </w:r>
      <w:r w:rsidRPr="00021C6E">
        <w:rPr>
          <w:rFonts w:ascii="Arial" w:hAnsi="Arial" w:cs="Arial"/>
        </w:rPr>
        <w:t>.</w:t>
      </w:r>
    </w:p>
    <w:p w:rsidR="00B20F93" w:rsidRDefault="00B20F93" w:rsidP="00B20F93">
      <w:pPr>
        <w:ind w:left="360" w:firstLine="360"/>
        <w:jc w:val="center"/>
        <w:rPr>
          <w:rFonts w:ascii="Arial" w:hAnsi="Arial" w:cs="Arial"/>
          <w:b/>
          <w:bCs/>
          <w:iCs/>
        </w:rPr>
      </w:pPr>
    </w:p>
    <w:p w:rsidR="00B20F93" w:rsidRPr="00295600" w:rsidRDefault="00B20F93" w:rsidP="00B20F93">
      <w:pPr>
        <w:ind w:left="360" w:firstLine="360"/>
        <w:jc w:val="center"/>
        <w:rPr>
          <w:rFonts w:ascii="Arial" w:hAnsi="Arial" w:cs="Arial"/>
          <w:b/>
          <w:bCs/>
          <w:iCs/>
        </w:rPr>
      </w:pPr>
      <w:r w:rsidRPr="00295600">
        <w:rPr>
          <w:rFonts w:ascii="Arial" w:hAnsi="Arial" w:cs="Arial"/>
          <w:b/>
          <w:bCs/>
          <w:iCs/>
        </w:rPr>
        <w:t xml:space="preserve">Članak </w:t>
      </w:r>
      <w:r>
        <w:rPr>
          <w:rFonts w:ascii="Arial" w:hAnsi="Arial" w:cs="Arial"/>
          <w:b/>
          <w:bCs/>
          <w:iCs/>
        </w:rPr>
        <w:t>4</w:t>
      </w:r>
      <w:r w:rsidRPr="00295600">
        <w:rPr>
          <w:rFonts w:ascii="Arial" w:hAnsi="Arial" w:cs="Arial"/>
          <w:b/>
          <w:bCs/>
          <w:iCs/>
        </w:rPr>
        <w:t>.</w:t>
      </w:r>
    </w:p>
    <w:p w:rsidR="00B20F93" w:rsidRDefault="00B20F93" w:rsidP="00B20F93">
      <w:pPr>
        <w:jc w:val="both"/>
        <w:rPr>
          <w:rFonts w:ascii="Arial" w:hAnsi="Arial" w:cs="Arial"/>
        </w:rPr>
      </w:pPr>
    </w:p>
    <w:p w:rsidR="00B20F93" w:rsidRDefault="00B20F93" w:rsidP="00B20F93">
      <w:pPr>
        <w:jc w:val="both"/>
        <w:rPr>
          <w:rFonts w:ascii="Arial" w:hAnsi="Arial" w:cs="Arial"/>
        </w:rPr>
      </w:pPr>
      <w:r>
        <w:rPr>
          <w:rFonts w:ascii="Arial" w:hAnsi="Arial" w:cs="Arial"/>
        </w:rPr>
        <w:t xml:space="preserve">Razlika prihoda šumskog doprinosa u iznosu 3.960,06 kn koja je nastala između realiziranih prihoda u Proračun Općine Gračac </w:t>
      </w:r>
      <w:r w:rsidRPr="00295600">
        <w:rPr>
          <w:rFonts w:ascii="Arial" w:hAnsi="Arial" w:cs="Arial"/>
        </w:rPr>
        <w:t>u</w:t>
      </w:r>
      <w:r>
        <w:rPr>
          <w:rFonts w:ascii="Arial" w:hAnsi="Arial" w:cs="Arial"/>
        </w:rPr>
        <w:t xml:space="preserve"> iznosu 553.515,31</w:t>
      </w:r>
      <w:r w:rsidRPr="00295600">
        <w:rPr>
          <w:rFonts w:ascii="Arial" w:hAnsi="Arial" w:cs="Arial"/>
        </w:rPr>
        <w:t xml:space="preserve"> kuna</w:t>
      </w:r>
      <w:r>
        <w:rPr>
          <w:rFonts w:ascii="Arial" w:hAnsi="Arial" w:cs="Arial"/>
        </w:rPr>
        <w:t xml:space="preserve"> u</w:t>
      </w:r>
      <w:r w:rsidRPr="00295600">
        <w:rPr>
          <w:rFonts w:ascii="Arial" w:hAnsi="Arial" w:cs="Arial"/>
        </w:rPr>
        <w:t xml:space="preserve"> odnosu</w:t>
      </w:r>
      <w:r>
        <w:rPr>
          <w:rFonts w:ascii="Arial" w:hAnsi="Arial" w:cs="Arial"/>
        </w:rPr>
        <w:t xml:space="preserve"> na iskazane</w:t>
      </w:r>
      <w:r w:rsidRPr="00295600">
        <w:rPr>
          <w:rFonts w:ascii="Arial" w:hAnsi="Arial" w:cs="Arial"/>
        </w:rPr>
        <w:t xml:space="preserve"> </w:t>
      </w:r>
      <w:r>
        <w:rPr>
          <w:rFonts w:ascii="Arial" w:hAnsi="Arial" w:cs="Arial"/>
        </w:rPr>
        <w:t xml:space="preserve">utrošene </w:t>
      </w:r>
      <w:r w:rsidRPr="00295600">
        <w:rPr>
          <w:rFonts w:ascii="Arial" w:hAnsi="Arial" w:cs="Arial"/>
        </w:rPr>
        <w:t xml:space="preserve">prihode </w:t>
      </w:r>
      <w:r>
        <w:rPr>
          <w:rFonts w:ascii="Arial" w:hAnsi="Arial" w:cs="Arial"/>
        </w:rPr>
        <w:t>557.475,37 k</w:t>
      </w:r>
      <w:r w:rsidRPr="00295600">
        <w:rPr>
          <w:rFonts w:ascii="Arial" w:hAnsi="Arial" w:cs="Arial"/>
        </w:rPr>
        <w:t>una</w:t>
      </w:r>
      <w:r>
        <w:rPr>
          <w:rFonts w:ascii="Arial" w:hAnsi="Arial" w:cs="Arial"/>
        </w:rPr>
        <w:t xml:space="preserve"> na realizaciju projekata je nadoknađena iz prihoda od poreza</w:t>
      </w:r>
      <w:r w:rsidRPr="00295600">
        <w:rPr>
          <w:rFonts w:ascii="Arial" w:hAnsi="Arial" w:cs="Arial"/>
        </w:rPr>
        <w:t>.</w:t>
      </w:r>
    </w:p>
    <w:p w:rsidR="00B20F93" w:rsidRDefault="00B20F93" w:rsidP="00B20F93">
      <w:pPr>
        <w:jc w:val="both"/>
        <w:rPr>
          <w:rFonts w:ascii="Arial" w:hAnsi="Arial" w:cs="Arial"/>
        </w:rPr>
      </w:pPr>
    </w:p>
    <w:p w:rsidR="00B20F93" w:rsidRPr="00295600" w:rsidRDefault="00B20F93" w:rsidP="00B20F93">
      <w:pPr>
        <w:ind w:left="360" w:firstLine="360"/>
        <w:jc w:val="center"/>
        <w:rPr>
          <w:rFonts w:ascii="Arial" w:hAnsi="Arial" w:cs="Arial"/>
          <w:b/>
          <w:bCs/>
          <w:iCs/>
        </w:rPr>
      </w:pPr>
      <w:r w:rsidRPr="00295600">
        <w:rPr>
          <w:rFonts w:ascii="Arial" w:hAnsi="Arial" w:cs="Arial"/>
          <w:b/>
          <w:bCs/>
          <w:iCs/>
        </w:rPr>
        <w:t xml:space="preserve">Članak </w:t>
      </w:r>
      <w:r>
        <w:rPr>
          <w:rFonts w:ascii="Arial" w:hAnsi="Arial" w:cs="Arial"/>
          <w:b/>
          <w:bCs/>
          <w:iCs/>
        </w:rPr>
        <w:t>5</w:t>
      </w:r>
      <w:r w:rsidRPr="00295600">
        <w:rPr>
          <w:rFonts w:ascii="Arial" w:hAnsi="Arial" w:cs="Arial"/>
          <w:b/>
          <w:bCs/>
          <w:iCs/>
        </w:rPr>
        <w:t>.</w:t>
      </w:r>
    </w:p>
    <w:p w:rsidR="00B20F93" w:rsidRPr="00295600" w:rsidRDefault="00B20F93" w:rsidP="00B20F93">
      <w:pPr>
        <w:ind w:left="360" w:firstLine="360"/>
        <w:jc w:val="center"/>
        <w:rPr>
          <w:rFonts w:ascii="Arial" w:hAnsi="Arial" w:cs="Arial"/>
          <w:b/>
          <w:bCs/>
          <w:iCs/>
        </w:rPr>
      </w:pPr>
    </w:p>
    <w:p w:rsidR="00B20F93" w:rsidRDefault="00B20F93" w:rsidP="00B20F93">
      <w:pPr>
        <w:ind w:left="360" w:hanging="360"/>
        <w:rPr>
          <w:rFonts w:ascii="Arial" w:hAnsi="Arial" w:cs="Arial"/>
          <w:b/>
          <w:bCs/>
          <w:iCs/>
        </w:rPr>
      </w:pPr>
      <w:r w:rsidRPr="00295600">
        <w:rPr>
          <w:rFonts w:ascii="Arial" w:hAnsi="Arial" w:cs="Arial"/>
          <w:bCs/>
          <w:iCs/>
        </w:rPr>
        <w:t>Ovo izvješće objavit će se u „Službenom glasniku Općine Gračac“</w:t>
      </w:r>
      <w:r>
        <w:rPr>
          <w:rFonts w:ascii="Arial" w:hAnsi="Arial" w:cs="Arial"/>
          <w:bCs/>
          <w:iCs/>
        </w:rPr>
        <w:t>.</w:t>
      </w:r>
      <w:r w:rsidRPr="002548CF">
        <w:rPr>
          <w:rFonts w:ascii="Arial" w:hAnsi="Arial" w:cs="Arial"/>
          <w:b/>
          <w:bCs/>
          <w:iCs/>
        </w:rPr>
        <w:t xml:space="preserve">                              </w:t>
      </w:r>
    </w:p>
    <w:p w:rsidR="00B20F93" w:rsidRDefault="00B20F93" w:rsidP="00B20F93">
      <w:pPr>
        <w:ind w:left="360" w:hanging="360"/>
        <w:rPr>
          <w:rFonts w:ascii="Arial" w:hAnsi="Arial" w:cs="Arial"/>
          <w:b/>
          <w:bCs/>
          <w:iCs/>
        </w:rPr>
      </w:pPr>
    </w:p>
    <w:p w:rsidR="00B20F93" w:rsidRDefault="00B20F93" w:rsidP="00B20F93">
      <w:pPr>
        <w:ind w:left="360" w:hanging="360"/>
        <w:rPr>
          <w:rFonts w:ascii="Arial" w:hAnsi="Arial" w:cs="Arial"/>
          <w:b/>
          <w:bCs/>
          <w:iCs/>
        </w:rPr>
      </w:pPr>
    </w:p>
    <w:p w:rsidR="00B20F93" w:rsidRDefault="00B20F93" w:rsidP="00B20F93">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w:t>
      </w:r>
    </w:p>
    <w:p w:rsidR="00B20F93" w:rsidRDefault="00B20F93" w:rsidP="00B20F93">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OPĆINSKI NAČELNIK</w:t>
      </w:r>
      <w:r w:rsidRPr="002548CF">
        <w:rPr>
          <w:rFonts w:ascii="Arial" w:hAnsi="Arial" w:cs="Arial"/>
          <w:b/>
          <w:bCs/>
          <w:iCs/>
        </w:rPr>
        <w:t xml:space="preserve">: </w:t>
      </w:r>
    </w:p>
    <w:p w:rsidR="00B20F93" w:rsidRDefault="00B20F93" w:rsidP="00B20F93">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Robert Juko, ing.</w:t>
      </w:r>
    </w:p>
    <w:p w:rsidR="00520F17" w:rsidRDefault="00520F17"/>
    <w:p w:rsidR="00520F17" w:rsidRDefault="00520F17"/>
    <w:p w:rsidR="00520F17" w:rsidRDefault="00520F17"/>
    <w:p w:rsidR="00B20F93" w:rsidRDefault="00B20F93"/>
    <w:p w:rsidR="00B20F93" w:rsidRDefault="00B20F93"/>
    <w:p w:rsidR="00B20F93" w:rsidRDefault="00B20F93"/>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p>
    <w:p w:rsidR="00B20F93" w:rsidRDefault="00B20F93" w:rsidP="00B20F93">
      <w:pPr>
        <w:pStyle w:val="NoSpacing"/>
        <w:rPr>
          <w:rFonts w:ascii="Arial" w:hAnsi="Arial" w:cs="Arial"/>
          <w:b/>
        </w:rPr>
      </w:pPr>
      <w:r>
        <w:rPr>
          <w:rFonts w:ascii="Arial" w:hAnsi="Arial" w:cs="Arial"/>
          <w:b/>
        </w:rPr>
        <w:t>OPĆINSKI NAČELNIK</w:t>
      </w:r>
    </w:p>
    <w:p w:rsidR="00B20F93" w:rsidRDefault="00B20F93" w:rsidP="00B20F93">
      <w:pPr>
        <w:pStyle w:val="NormalWeb"/>
        <w:spacing w:before="0" w:beforeAutospacing="0" w:after="0" w:afterAutospacing="0"/>
        <w:rPr>
          <w:rFonts w:ascii="Arial" w:hAnsi="Arial" w:cs="Arial"/>
          <w:b/>
        </w:rPr>
      </w:pPr>
    </w:p>
    <w:p w:rsidR="00B20F93" w:rsidRPr="006D28EF" w:rsidRDefault="00B20F93" w:rsidP="00B20F93">
      <w:pPr>
        <w:pStyle w:val="NormalWeb"/>
        <w:spacing w:before="0" w:beforeAutospacing="0" w:after="0" w:afterAutospacing="0"/>
        <w:rPr>
          <w:rFonts w:ascii="Arial" w:hAnsi="Arial" w:cs="Arial"/>
          <w:b/>
        </w:rPr>
      </w:pPr>
      <w:r w:rsidRPr="006D28EF">
        <w:rPr>
          <w:rFonts w:ascii="Arial" w:hAnsi="Arial" w:cs="Arial"/>
          <w:b/>
        </w:rPr>
        <w:t>KLASA: 361-01/</w:t>
      </w:r>
      <w:r>
        <w:rPr>
          <w:rFonts w:ascii="Arial" w:hAnsi="Arial" w:cs="Arial"/>
          <w:b/>
        </w:rPr>
        <w:t>20</w:t>
      </w:r>
      <w:r w:rsidRPr="006D28EF">
        <w:rPr>
          <w:rFonts w:ascii="Arial" w:hAnsi="Arial" w:cs="Arial"/>
          <w:b/>
        </w:rPr>
        <w:t>-01/1</w:t>
      </w:r>
    </w:p>
    <w:p w:rsidR="00B20F93" w:rsidRPr="001A0FA9" w:rsidRDefault="00B20F93" w:rsidP="00B20F93">
      <w:pPr>
        <w:pStyle w:val="NormalWeb"/>
        <w:spacing w:before="0" w:beforeAutospacing="0" w:after="0" w:afterAutospacing="0"/>
        <w:rPr>
          <w:rFonts w:ascii="Arial" w:hAnsi="Arial" w:cs="Arial"/>
          <w:b/>
        </w:rPr>
      </w:pPr>
      <w:r>
        <w:rPr>
          <w:rFonts w:ascii="Arial" w:hAnsi="Arial" w:cs="Arial"/>
          <w:b/>
        </w:rPr>
        <w:t>URBROJ: 2198-31-22-01-4</w:t>
      </w:r>
    </w:p>
    <w:p w:rsidR="00B20F93" w:rsidRDefault="00B20F93" w:rsidP="00B20F93">
      <w:pPr>
        <w:pStyle w:val="NormalWeb"/>
        <w:spacing w:before="0" w:beforeAutospacing="0" w:after="0" w:afterAutospacing="0"/>
        <w:rPr>
          <w:rFonts w:ascii="Arial" w:hAnsi="Arial" w:cs="Arial"/>
          <w:b/>
        </w:rPr>
      </w:pPr>
      <w:r>
        <w:rPr>
          <w:rFonts w:ascii="Arial" w:hAnsi="Arial" w:cs="Arial"/>
          <w:b/>
        </w:rPr>
        <w:t>Gračac, 21. ožujka 2022. god</w:t>
      </w:r>
    </w:p>
    <w:p w:rsidR="00B20F93" w:rsidRPr="00DD78C1" w:rsidRDefault="00B20F93" w:rsidP="00B20F93">
      <w:pPr>
        <w:pStyle w:val="NormalWeb"/>
        <w:spacing w:before="0" w:beforeAutospacing="0" w:after="0" w:afterAutospacing="0"/>
        <w:rPr>
          <w:rFonts w:asciiTheme="minorHAnsi" w:hAnsiTheme="minorHAnsi" w:cstheme="minorHAnsi"/>
          <w:b/>
          <w:bCs/>
          <w:sz w:val="21"/>
          <w:szCs w:val="21"/>
        </w:rPr>
      </w:pPr>
    </w:p>
    <w:p w:rsidR="00B20F93" w:rsidRPr="001A0FA9" w:rsidRDefault="00B20F93" w:rsidP="00B20F93">
      <w:pPr>
        <w:ind w:firstLine="708"/>
        <w:jc w:val="both"/>
        <w:rPr>
          <w:rFonts w:ascii="Arial" w:hAnsi="Arial" w:cs="Arial"/>
        </w:rPr>
      </w:pPr>
      <w:r w:rsidRPr="001A0FA9">
        <w:rPr>
          <w:rFonts w:ascii="Arial" w:hAnsi="Arial" w:cs="Arial"/>
        </w:rPr>
        <w:t>Na temelju članka 31. stavka 3. Zakona o postupanju s nezakonito izgrađenim zgradama (“Narodne novine”, broj 86/12, 143/13, 65/17</w:t>
      </w:r>
      <w:r>
        <w:rPr>
          <w:rFonts w:ascii="Arial" w:hAnsi="Arial" w:cs="Arial"/>
        </w:rPr>
        <w:t>, 14/19</w:t>
      </w:r>
      <w:r w:rsidRPr="001A0FA9">
        <w:rPr>
          <w:rFonts w:ascii="Arial" w:hAnsi="Arial" w:cs="Arial"/>
        </w:rPr>
        <w:t>) i </w:t>
      </w:r>
      <w:r>
        <w:rPr>
          <w:rFonts w:ascii="Arial" w:hAnsi="Arial" w:cs="Arial"/>
        </w:rPr>
        <w:t>članka</w:t>
      </w:r>
      <w:r w:rsidRPr="001A0FA9">
        <w:rPr>
          <w:rFonts w:ascii="Arial" w:hAnsi="Arial" w:cs="Arial"/>
        </w:rPr>
        <w:t xml:space="preserve"> 47. Statuta Općine Gračac («Službeni glasnik Zadarske županije» 11/13, „Službeni glasnik Općine Gračac“ 1/18</w:t>
      </w:r>
      <w:r>
        <w:rPr>
          <w:rFonts w:ascii="Arial" w:hAnsi="Arial" w:cs="Arial"/>
        </w:rPr>
        <w:t>, 1/20, 4/21</w:t>
      </w:r>
      <w:r w:rsidRPr="001A0FA9">
        <w:rPr>
          <w:rFonts w:ascii="Arial" w:hAnsi="Arial" w:cs="Arial"/>
        </w:rPr>
        <w:t>), općinsk</w:t>
      </w:r>
      <w:r>
        <w:rPr>
          <w:rFonts w:ascii="Arial" w:hAnsi="Arial" w:cs="Arial"/>
        </w:rPr>
        <w:t>i</w:t>
      </w:r>
      <w:r w:rsidRPr="001A0FA9">
        <w:rPr>
          <w:rFonts w:ascii="Arial" w:hAnsi="Arial" w:cs="Arial"/>
        </w:rPr>
        <w:t xml:space="preserve"> načelni</w:t>
      </w:r>
      <w:r>
        <w:rPr>
          <w:rFonts w:ascii="Arial" w:hAnsi="Arial" w:cs="Arial"/>
        </w:rPr>
        <w:t>k Općine Gračac</w:t>
      </w:r>
      <w:r w:rsidRPr="001A0FA9">
        <w:rPr>
          <w:rFonts w:ascii="Arial" w:hAnsi="Arial" w:cs="Arial"/>
        </w:rPr>
        <w:t xml:space="preserve"> podnosi</w:t>
      </w:r>
    </w:p>
    <w:p w:rsidR="00B20F93" w:rsidRDefault="00B20F93" w:rsidP="00B20F93">
      <w:pPr>
        <w:ind w:firstLine="708"/>
        <w:jc w:val="both"/>
        <w:rPr>
          <w:rFonts w:ascii="Arial" w:hAnsi="Arial" w:cs="Arial"/>
        </w:rPr>
      </w:pPr>
    </w:p>
    <w:p w:rsidR="00B20F93" w:rsidRDefault="00B20F93" w:rsidP="00B20F93">
      <w:pPr>
        <w:ind w:firstLine="708"/>
        <w:jc w:val="both"/>
        <w:rPr>
          <w:rFonts w:ascii="Arial" w:hAnsi="Arial" w:cs="Arial"/>
        </w:rPr>
      </w:pPr>
    </w:p>
    <w:p w:rsidR="00B20F93" w:rsidRPr="001A0FA9" w:rsidRDefault="00B20F93" w:rsidP="00B20F93">
      <w:pPr>
        <w:ind w:firstLine="708"/>
        <w:jc w:val="both"/>
        <w:rPr>
          <w:rFonts w:ascii="Arial" w:hAnsi="Arial" w:cs="Arial"/>
        </w:rPr>
      </w:pPr>
    </w:p>
    <w:p w:rsidR="00B20F93" w:rsidRPr="001A0FA9" w:rsidRDefault="00B20F93" w:rsidP="00B20F93">
      <w:pPr>
        <w:pStyle w:val="NoSpacing"/>
        <w:jc w:val="center"/>
        <w:rPr>
          <w:rFonts w:ascii="Arial" w:hAnsi="Arial" w:cs="Arial"/>
          <w:b/>
        </w:rPr>
      </w:pPr>
      <w:r w:rsidRPr="001A0FA9">
        <w:rPr>
          <w:rFonts w:ascii="Arial" w:hAnsi="Arial" w:cs="Arial"/>
          <w:b/>
        </w:rPr>
        <w:t>IZVJEŠĆE O REALIZACIJI PROGRAMA</w:t>
      </w:r>
    </w:p>
    <w:p w:rsidR="00B20F93" w:rsidRPr="001A0FA9" w:rsidRDefault="00B20F93" w:rsidP="00B20F93">
      <w:pPr>
        <w:pStyle w:val="NoSpacing"/>
        <w:jc w:val="center"/>
        <w:rPr>
          <w:rFonts w:ascii="Arial" w:hAnsi="Arial" w:cs="Arial"/>
          <w:b/>
        </w:rPr>
      </w:pPr>
      <w:r w:rsidRPr="001A0FA9">
        <w:rPr>
          <w:rFonts w:ascii="Arial" w:hAnsi="Arial" w:cs="Arial"/>
          <w:b/>
        </w:rPr>
        <w:t>utroška sredstava naknade za zadržavanje nezakonito izgrađene zgrade u prostoru za 20</w:t>
      </w:r>
      <w:r>
        <w:rPr>
          <w:rFonts w:ascii="Arial" w:hAnsi="Arial" w:cs="Arial"/>
          <w:b/>
        </w:rPr>
        <w:t>21</w:t>
      </w:r>
      <w:r w:rsidRPr="001A0FA9">
        <w:rPr>
          <w:rFonts w:ascii="Arial" w:hAnsi="Arial" w:cs="Arial"/>
          <w:b/>
        </w:rPr>
        <w:t>. godinu</w:t>
      </w:r>
    </w:p>
    <w:p w:rsidR="00B20F93" w:rsidRPr="0086264C" w:rsidRDefault="00B20F93" w:rsidP="00B20F93">
      <w:pPr>
        <w:pStyle w:val="NormalWeb"/>
        <w:jc w:val="center"/>
        <w:rPr>
          <w:rFonts w:ascii="Arial" w:hAnsi="Arial" w:cs="Arial"/>
          <w:b/>
        </w:rPr>
      </w:pPr>
      <w:r w:rsidRPr="0086264C">
        <w:rPr>
          <w:rFonts w:ascii="Arial" w:hAnsi="Arial" w:cs="Arial"/>
          <w:b/>
        </w:rPr>
        <w:t>Članak 1.</w:t>
      </w:r>
    </w:p>
    <w:p w:rsidR="00B20F93" w:rsidRDefault="00B20F93" w:rsidP="00B20F93">
      <w:pPr>
        <w:pStyle w:val="NormalWeb"/>
        <w:jc w:val="both"/>
      </w:pPr>
      <w:r w:rsidRPr="001A0FA9">
        <w:rPr>
          <w:rFonts w:ascii="Arial" w:hAnsi="Arial" w:cs="Arial"/>
        </w:rPr>
        <w:t>Na temelju Programa utroška sredstava naknade za zadržavanje nezakonito izgrađene zgrade u prostoru za 20</w:t>
      </w:r>
      <w:r>
        <w:rPr>
          <w:rFonts w:ascii="Arial" w:hAnsi="Arial" w:cs="Arial"/>
        </w:rPr>
        <w:t>21</w:t>
      </w:r>
      <w:r w:rsidRPr="001A0FA9">
        <w:rPr>
          <w:rFonts w:ascii="Arial" w:hAnsi="Arial" w:cs="Arial"/>
        </w:rPr>
        <w:t>. godinu (</w:t>
      </w:r>
      <w:r>
        <w:rPr>
          <w:rFonts w:ascii="Arial" w:hAnsi="Arial" w:cs="Arial"/>
        </w:rPr>
        <w:t>„</w:t>
      </w:r>
      <w:r w:rsidRPr="001A0FA9">
        <w:rPr>
          <w:rFonts w:ascii="Arial" w:hAnsi="Arial" w:cs="Arial"/>
        </w:rPr>
        <w:t>Službeni glasnik Općine Gračac</w:t>
      </w:r>
      <w:r>
        <w:rPr>
          <w:rFonts w:ascii="Arial" w:hAnsi="Arial" w:cs="Arial"/>
        </w:rPr>
        <w:t>“</w:t>
      </w:r>
      <w:r w:rsidRPr="001A0FA9">
        <w:rPr>
          <w:rFonts w:ascii="Arial" w:hAnsi="Arial" w:cs="Arial"/>
        </w:rPr>
        <w:t xml:space="preserve"> broj:</w:t>
      </w:r>
      <w:r>
        <w:rPr>
          <w:rFonts w:ascii="Arial" w:hAnsi="Arial" w:cs="Arial"/>
        </w:rPr>
        <w:t xml:space="preserve"> </w:t>
      </w:r>
      <w:r w:rsidRPr="00A14D06">
        <w:rPr>
          <w:rFonts w:ascii="Arial" w:hAnsi="Arial" w:cs="Arial"/>
        </w:rPr>
        <w:t>8/20, 7/21</w:t>
      </w:r>
      <w:r>
        <w:rPr>
          <w:rFonts w:ascii="Arial" w:hAnsi="Arial" w:cs="Arial"/>
        </w:rPr>
        <w:t>, 10/22</w:t>
      </w:r>
      <w:r w:rsidRPr="001A0FA9">
        <w:rPr>
          <w:rFonts w:ascii="Arial" w:hAnsi="Arial" w:cs="Arial"/>
        </w:rPr>
        <w:t>) te Proračuna Općine Gračac za 20</w:t>
      </w:r>
      <w:r>
        <w:rPr>
          <w:rFonts w:ascii="Arial" w:hAnsi="Arial" w:cs="Arial"/>
        </w:rPr>
        <w:t>21</w:t>
      </w:r>
      <w:r w:rsidRPr="001A0FA9">
        <w:rPr>
          <w:rFonts w:ascii="Arial" w:hAnsi="Arial" w:cs="Arial"/>
        </w:rPr>
        <w:t>. godinu u kojem je iskazan plan prihoda od naknade za zadržavanje nezakonite zgrade u prostoru u 20</w:t>
      </w:r>
      <w:r>
        <w:rPr>
          <w:rFonts w:ascii="Arial" w:hAnsi="Arial" w:cs="Arial"/>
        </w:rPr>
        <w:t>21</w:t>
      </w:r>
      <w:r w:rsidRPr="001A0FA9">
        <w:rPr>
          <w:rFonts w:ascii="Arial" w:hAnsi="Arial" w:cs="Arial"/>
        </w:rPr>
        <w:t>. godini (</w:t>
      </w:r>
      <w:r>
        <w:rPr>
          <w:rFonts w:ascii="Arial" w:hAnsi="Arial" w:cs="Arial"/>
        </w:rPr>
        <w:t>„</w:t>
      </w:r>
      <w:r w:rsidRPr="001A0FA9">
        <w:rPr>
          <w:rFonts w:ascii="Arial" w:hAnsi="Arial" w:cs="Arial"/>
        </w:rPr>
        <w:t>Službeni glasnik Općine Gračac</w:t>
      </w:r>
      <w:r>
        <w:rPr>
          <w:rFonts w:ascii="Arial" w:hAnsi="Arial" w:cs="Arial"/>
        </w:rPr>
        <w:t>“</w:t>
      </w:r>
      <w:r w:rsidRPr="001A0FA9">
        <w:rPr>
          <w:rFonts w:ascii="Arial" w:hAnsi="Arial" w:cs="Arial"/>
        </w:rPr>
        <w:t xml:space="preserve"> br.</w:t>
      </w:r>
      <w:r w:rsidRPr="00D374C6">
        <w:t xml:space="preserve"> </w:t>
      </w:r>
      <w:r w:rsidRPr="00D374C6">
        <w:rPr>
          <w:rFonts w:ascii="Arial" w:hAnsi="Arial" w:cs="Arial"/>
        </w:rPr>
        <w:t>8/20, 4/21, 7/21, 10/21</w:t>
      </w:r>
      <w:r w:rsidRPr="001A0FA9">
        <w:rPr>
          <w:rFonts w:ascii="Arial" w:hAnsi="Arial" w:cs="Arial"/>
        </w:rPr>
        <w:t>), planiran je za 20</w:t>
      </w:r>
      <w:r>
        <w:rPr>
          <w:rFonts w:ascii="Arial" w:hAnsi="Arial" w:cs="Arial"/>
        </w:rPr>
        <w:t>21</w:t>
      </w:r>
      <w:r w:rsidRPr="001A0FA9">
        <w:rPr>
          <w:rFonts w:ascii="Arial" w:hAnsi="Arial" w:cs="Arial"/>
        </w:rPr>
        <w:t xml:space="preserve">. godinu  u sklopu  izvora financiranja – pozicija P028, konto 6429,  prihod naknade za zadržavanje nezakonito izgrađene zgrade, u ukupnom godišnjem iznosu od </w:t>
      </w:r>
      <w:r>
        <w:rPr>
          <w:rFonts w:ascii="Arial" w:hAnsi="Arial" w:cs="Arial"/>
        </w:rPr>
        <w:t>15</w:t>
      </w:r>
      <w:r w:rsidRPr="001A0FA9">
        <w:rPr>
          <w:rFonts w:ascii="Arial" w:hAnsi="Arial" w:cs="Arial"/>
        </w:rPr>
        <w:t>.</w:t>
      </w:r>
      <w:r>
        <w:rPr>
          <w:rFonts w:ascii="Arial" w:hAnsi="Arial" w:cs="Arial"/>
        </w:rPr>
        <w:t>000</w:t>
      </w:r>
      <w:r w:rsidRPr="001A0FA9">
        <w:rPr>
          <w:rFonts w:ascii="Arial" w:hAnsi="Arial" w:cs="Arial"/>
        </w:rPr>
        <w:t xml:space="preserve">,00 kn, a ostvaren je i u Proračun Općine Gračac uplaćen iznos od </w:t>
      </w:r>
      <w:r>
        <w:rPr>
          <w:rFonts w:ascii="Arial" w:hAnsi="Arial" w:cs="Arial"/>
        </w:rPr>
        <w:t>11</w:t>
      </w:r>
      <w:r w:rsidRPr="001A0FA9">
        <w:rPr>
          <w:rFonts w:ascii="Arial" w:hAnsi="Arial" w:cs="Arial"/>
        </w:rPr>
        <w:t>.</w:t>
      </w:r>
      <w:r>
        <w:rPr>
          <w:rFonts w:ascii="Arial" w:hAnsi="Arial" w:cs="Arial"/>
        </w:rPr>
        <w:t>997</w:t>
      </w:r>
      <w:r w:rsidRPr="001A0FA9">
        <w:rPr>
          <w:rFonts w:ascii="Arial" w:hAnsi="Arial" w:cs="Arial"/>
        </w:rPr>
        <w:t>,</w:t>
      </w:r>
      <w:r>
        <w:rPr>
          <w:rFonts w:ascii="Arial" w:hAnsi="Arial" w:cs="Arial"/>
        </w:rPr>
        <w:t>96</w:t>
      </w:r>
      <w:r w:rsidRPr="001A0FA9">
        <w:rPr>
          <w:rFonts w:ascii="Arial" w:hAnsi="Arial" w:cs="Arial"/>
        </w:rPr>
        <w:t xml:space="preserve"> kuna.</w:t>
      </w:r>
      <w:r w:rsidRPr="00A14D06">
        <w:t xml:space="preserve"> </w:t>
      </w:r>
    </w:p>
    <w:p w:rsidR="00B20F93" w:rsidRDefault="00B20F93" w:rsidP="00B20F93">
      <w:pPr>
        <w:pStyle w:val="NormalWeb"/>
        <w:jc w:val="both"/>
        <w:rPr>
          <w:rFonts w:ascii="Arial" w:hAnsi="Arial" w:cs="Arial"/>
        </w:rPr>
      </w:pPr>
      <w:r w:rsidRPr="00A14D06">
        <w:rPr>
          <w:rFonts w:ascii="Arial" w:hAnsi="Arial" w:cs="Arial"/>
        </w:rPr>
        <w:t xml:space="preserve">Razlika prihoda </w:t>
      </w:r>
      <w:r w:rsidRPr="0069397A">
        <w:rPr>
          <w:rFonts w:ascii="Arial" w:hAnsi="Arial" w:cs="Arial"/>
        </w:rPr>
        <w:t xml:space="preserve">naknade za zadržavanje nezakonito izgrađene zgrade u prostoru </w:t>
      </w:r>
      <w:r w:rsidRPr="00A14D06">
        <w:rPr>
          <w:rFonts w:ascii="Arial" w:hAnsi="Arial" w:cs="Arial"/>
        </w:rPr>
        <w:t>od 1.293,88 kuna koja nije utrošena u 2020. godini pren</w:t>
      </w:r>
      <w:r>
        <w:rPr>
          <w:rFonts w:ascii="Arial" w:hAnsi="Arial" w:cs="Arial"/>
        </w:rPr>
        <w:t>esena</w:t>
      </w:r>
      <w:r w:rsidRPr="00A14D06">
        <w:rPr>
          <w:rFonts w:ascii="Arial" w:hAnsi="Arial" w:cs="Arial"/>
        </w:rPr>
        <w:t xml:space="preserve"> </w:t>
      </w:r>
      <w:r>
        <w:rPr>
          <w:rFonts w:ascii="Arial" w:hAnsi="Arial" w:cs="Arial"/>
        </w:rPr>
        <w:t>j</w:t>
      </w:r>
      <w:r w:rsidRPr="00A14D06">
        <w:rPr>
          <w:rFonts w:ascii="Arial" w:hAnsi="Arial" w:cs="Arial"/>
        </w:rPr>
        <w:t>e u kao višak prihoda 2021. godinu</w:t>
      </w:r>
      <w:r>
        <w:rPr>
          <w:rFonts w:ascii="Arial" w:hAnsi="Arial" w:cs="Arial"/>
        </w:rPr>
        <w:t>.</w:t>
      </w:r>
    </w:p>
    <w:p w:rsidR="00B20F93" w:rsidRDefault="00B20F93" w:rsidP="00B20F93">
      <w:pPr>
        <w:pStyle w:val="NormalWeb"/>
        <w:jc w:val="both"/>
        <w:rPr>
          <w:rFonts w:ascii="Arial" w:hAnsi="Arial" w:cs="Arial"/>
        </w:rPr>
      </w:pPr>
      <w:r>
        <w:rPr>
          <w:rFonts w:ascii="Arial" w:hAnsi="Arial" w:cs="Arial"/>
        </w:rPr>
        <w:t>Ukupna ostvarena sredstva za izvršenje Programa u 2021. godini iznosila su 13.291,84 kn.</w:t>
      </w:r>
    </w:p>
    <w:p w:rsidR="00B20F93" w:rsidRPr="0086264C" w:rsidRDefault="00B20F93" w:rsidP="00B20F93">
      <w:pPr>
        <w:pStyle w:val="NormalWeb"/>
        <w:jc w:val="center"/>
        <w:rPr>
          <w:rFonts w:ascii="Arial" w:hAnsi="Arial" w:cs="Arial"/>
          <w:b/>
        </w:rPr>
      </w:pPr>
      <w:r w:rsidRPr="0086264C">
        <w:rPr>
          <w:rFonts w:ascii="Arial" w:hAnsi="Arial" w:cs="Arial"/>
          <w:b/>
        </w:rPr>
        <w:t>Članak 2.</w:t>
      </w:r>
    </w:p>
    <w:p w:rsidR="00B20F93" w:rsidRPr="001A0FA9" w:rsidRDefault="00B20F93" w:rsidP="00B20F93">
      <w:pPr>
        <w:pStyle w:val="NormalWeb"/>
        <w:jc w:val="both"/>
        <w:rPr>
          <w:rFonts w:ascii="Arial" w:hAnsi="Arial" w:cs="Arial"/>
        </w:rPr>
      </w:pPr>
      <w:r w:rsidRPr="001A0FA9">
        <w:rPr>
          <w:rFonts w:ascii="Arial" w:hAnsi="Arial" w:cs="Arial"/>
        </w:rPr>
        <w:t xml:space="preserve">Programom </w:t>
      </w:r>
      <w:r w:rsidRPr="001A0FA9">
        <w:rPr>
          <w:rFonts w:ascii="Arial" w:hAnsi="Arial" w:cs="Arial"/>
          <w:bCs/>
        </w:rPr>
        <w:t>utroška sredstava za</w:t>
      </w:r>
      <w:r w:rsidRPr="001A0FA9">
        <w:rPr>
          <w:rFonts w:ascii="Arial" w:hAnsi="Arial" w:cs="Arial"/>
        </w:rPr>
        <w:t xml:space="preserve"> zadržavanje nezakonito izgrađene zgrade u prostoru</w:t>
      </w:r>
      <w:r w:rsidRPr="001A0FA9">
        <w:rPr>
          <w:rFonts w:ascii="Arial" w:hAnsi="Arial" w:cs="Arial"/>
          <w:bCs/>
        </w:rPr>
        <w:t xml:space="preserve"> u 20</w:t>
      </w:r>
      <w:r>
        <w:rPr>
          <w:rFonts w:ascii="Arial" w:hAnsi="Arial" w:cs="Arial"/>
          <w:bCs/>
        </w:rPr>
        <w:t>21</w:t>
      </w:r>
      <w:r w:rsidRPr="001A0FA9">
        <w:rPr>
          <w:rFonts w:ascii="Arial" w:hAnsi="Arial" w:cs="Arial"/>
          <w:bCs/>
        </w:rPr>
        <w:t xml:space="preserve">. godini </w:t>
      </w:r>
      <w:r w:rsidRPr="001A0FA9">
        <w:rPr>
          <w:rFonts w:ascii="Arial" w:hAnsi="Arial" w:cs="Arial"/>
        </w:rPr>
        <w:t>sukladno Proračunu Općine Gračac za 20</w:t>
      </w:r>
      <w:r>
        <w:rPr>
          <w:rFonts w:ascii="Arial" w:hAnsi="Arial" w:cs="Arial"/>
        </w:rPr>
        <w:t>21</w:t>
      </w:r>
      <w:r w:rsidRPr="001A0FA9">
        <w:rPr>
          <w:rFonts w:ascii="Arial" w:hAnsi="Arial" w:cs="Arial"/>
        </w:rPr>
        <w:t xml:space="preserve">. godinu, te odredbama navedenim u članku 1. Programa određuje se da će se prihodi u planiranom iznosu od </w:t>
      </w:r>
      <w:r w:rsidRPr="00144164">
        <w:rPr>
          <w:rFonts w:ascii="Arial" w:hAnsi="Arial" w:cs="Arial"/>
          <w:b/>
        </w:rPr>
        <w:t>15.000,00 kn</w:t>
      </w:r>
      <w:r w:rsidRPr="001A0FA9">
        <w:rPr>
          <w:rFonts w:ascii="Arial" w:hAnsi="Arial" w:cs="Arial"/>
        </w:rPr>
        <w:t xml:space="preserve"> koristiti za izgradnju objekata komunalne infrastrukture:</w:t>
      </w:r>
    </w:p>
    <w:p w:rsidR="00B20F93" w:rsidRPr="001A0FA9" w:rsidRDefault="00B20F93" w:rsidP="00B20F93">
      <w:pPr>
        <w:pStyle w:val="NoSpacing"/>
        <w:jc w:val="both"/>
        <w:rPr>
          <w:rFonts w:ascii="Arial" w:hAnsi="Arial" w:cs="Arial"/>
        </w:rPr>
      </w:pPr>
      <w:r w:rsidRPr="0069397A">
        <w:rPr>
          <w:rFonts w:ascii="Arial" w:hAnsi="Arial" w:cs="Arial"/>
        </w:rPr>
        <w:lastRenderedPageBreak/>
        <w:t>-</w:t>
      </w:r>
      <w:r w:rsidRPr="0069397A">
        <w:rPr>
          <w:rFonts w:ascii="Arial" w:hAnsi="Arial" w:cs="Arial"/>
        </w:rPr>
        <w:tab/>
        <w:t>T100025 na poziciji rashoda R238, konto 4264, „Izrada elaborata prometne regulacije“ financiranje u iznosu 15.000,00 kuna</w:t>
      </w:r>
    </w:p>
    <w:p w:rsidR="00B20F93" w:rsidRPr="0086264C" w:rsidRDefault="00B20F93" w:rsidP="00B20F93">
      <w:pPr>
        <w:pStyle w:val="NormalWeb"/>
        <w:ind w:left="3552"/>
        <w:rPr>
          <w:rFonts w:ascii="Arial" w:hAnsi="Arial" w:cs="Arial"/>
          <w:b/>
        </w:rPr>
      </w:pPr>
      <w:r w:rsidRPr="0086264C">
        <w:rPr>
          <w:rFonts w:ascii="Arial" w:hAnsi="Arial" w:cs="Arial"/>
          <w:b/>
        </w:rPr>
        <w:t xml:space="preserve">Članak </w:t>
      </w:r>
      <w:r>
        <w:rPr>
          <w:rFonts w:ascii="Arial" w:hAnsi="Arial" w:cs="Arial"/>
          <w:b/>
        </w:rPr>
        <w:t>3</w:t>
      </w:r>
      <w:r w:rsidRPr="0086264C">
        <w:rPr>
          <w:rFonts w:ascii="Arial" w:hAnsi="Arial" w:cs="Arial"/>
          <w:b/>
        </w:rPr>
        <w:t>.</w:t>
      </w:r>
    </w:p>
    <w:p w:rsidR="00B20F93" w:rsidRDefault="00B20F93" w:rsidP="00B20F93">
      <w:pPr>
        <w:pStyle w:val="NormalWeb"/>
        <w:rPr>
          <w:rFonts w:ascii="Arial" w:hAnsi="Arial" w:cs="Arial"/>
        </w:rPr>
      </w:pPr>
      <w:r>
        <w:rPr>
          <w:rFonts w:ascii="Arial" w:hAnsi="Arial" w:cs="Arial"/>
        </w:rPr>
        <w:t>Ukupna r</w:t>
      </w:r>
      <w:r w:rsidRPr="001A0FA9">
        <w:rPr>
          <w:rFonts w:ascii="Arial" w:hAnsi="Arial" w:cs="Arial"/>
        </w:rPr>
        <w:t>ealizacija proračunskih prihoda u 20</w:t>
      </w:r>
      <w:r>
        <w:rPr>
          <w:rFonts w:ascii="Arial" w:hAnsi="Arial" w:cs="Arial"/>
        </w:rPr>
        <w:t>21</w:t>
      </w:r>
      <w:r w:rsidRPr="001A0FA9">
        <w:rPr>
          <w:rFonts w:ascii="Arial" w:hAnsi="Arial" w:cs="Arial"/>
        </w:rPr>
        <w:t xml:space="preserve">. godini od </w:t>
      </w:r>
      <w:r>
        <w:rPr>
          <w:rFonts w:ascii="Arial" w:hAnsi="Arial" w:cs="Arial"/>
        </w:rPr>
        <w:t>11</w:t>
      </w:r>
      <w:r w:rsidRPr="001A0FA9">
        <w:rPr>
          <w:rFonts w:ascii="Arial" w:hAnsi="Arial" w:cs="Arial"/>
        </w:rPr>
        <w:t>.</w:t>
      </w:r>
      <w:r>
        <w:rPr>
          <w:rFonts w:ascii="Arial" w:hAnsi="Arial" w:cs="Arial"/>
        </w:rPr>
        <w:t>997</w:t>
      </w:r>
      <w:r w:rsidRPr="001A0FA9">
        <w:rPr>
          <w:rFonts w:ascii="Arial" w:hAnsi="Arial" w:cs="Arial"/>
        </w:rPr>
        <w:t>,</w:t>
      </w:r>
      <w:r>
        <w:rPr>
          <w:rFonts w:ascii="Arial" w:hAnsi="Arial" w:cs="Arial"/>
        </w:rPr>
        <w:t>96</w:t>
      </w:r>
      <w:r w:rsidRPr="001A0FA9">
        <w:rPr>
          <w:rFonts w:ascii="Arial" w:hAnsi="Arial" w:cs="Arial"/>
        </w:rPr>
        <w:t xml:space="preserve">  kn</w:t>
      </w:r>
      <w:r>
        <w:rPr>
          <w:rFonts w:ascii="Arial" w:hAnsi="Arial" w:cs="Arial"/>
        </w:rPr>
        <w:t xml:space="preserve"> nije utrošena na planirani tekući projekt i prenosi se kao višak prihoda u 2022. godinu</w:t>
      </w:r>
      <w:r w:rsidRPr="00163D14">
        <w:rPr>
          <w:rFonts w:ascii="Arial" w:hAnsi="Arial" w:cs="Arial"/>
        </w:rPr>
        <w:tab/>
      </w:r>
    </w:p>
    <w:p w:rsidR="00B20F93" w:rsidRPr="00A8791B" w:rsidRDefault="00B20F93" w:rsidP="00B20F93">
      <w:pPr>
        <w:pStyle w:val="NormalWeb"/>
        <w:rPr>
          <w:rFonts w:ascii="Arial" w:hAnsi="Arial" w:cs="Arial"/>
        </w:rPr>
      </w:pPr>
      <w:r w:rsidRPr="00A8791B">
        <w:rPr>
          <w:rFonts w:ascii="Arial" w:hAnsi="Arial" w:cs="Arial"/>
        </w:rPr>
        <w:t>Razlika prihoda od 1.293,88 kuna</w:t>
      </w:r>
      <w:r>
        <w:rPr>
          <w:rFonts w:ascii="Arial" w:hAnsi="Arial" w:cs="Arial"/>
        </w:rPr>
        <w:t xml:space="preserve"> koja nije utrošena u 2020. godini, a koja je prenesena kao višak prihoda u 2021. godinu, nije utrošena u 2021. godini i prenosi se u kao višak prihoda u 2022. godinu.</w:t>
      </w:r>
    </w:p>
    <w:p w:rsidR="00B20F93" w:rsidRDefault="00B20F93" w:rsidP="00B20F93">
      <w:pPr>
        <w:rPr>
          <w:rFonts w:ascii="Arial" w:hAnsi="Arial" w:cs="Arial"/>
        </w:rPr>
      </w:pPr>
      <w:r>
        <w:rPr>
          <w:rFonts w:ascii="Arial" w:hAnsi="Arial" w:cs="Arial"/>
        </w:rPr>
        <w:t>Ukupan višak prihoda od naknade za zadržavanje nezakonito izgrađene zgrade koji se prenosi u 2022. godinu iznosi 13.291,84 kn.</w:t>
      </w:r>
    </w:p>
    <w:p w:rsidR="00B20F93" w:rsidRDefault="00B20F93" w:rsidP="00B20F93">
      <w:pPr>
        <w:rPr>
          <w:rFonts w:ascii="Arial" w:hAnsi="Arial" w:cs="Arial"/>
        </w:rPr>
      </w:pPr>
    </w:p>
    <w:p w:rsidR="00B20F93" w:rsidRDefault="00B20F93" w:rsidP="00B20F93">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C614C">
        <w:rPr>
          <w:rFonts w:ascii="Arial" w:hAnsi="Arial" w:cs="Arial"/>
          <w:b/>
        </w:rPr>
        <w:t xml:space="preserve">Članak </w:t>
      </w:r>
      <w:r>
        <w:rPr>
          <w:rFonts w:ascii="Arial" w:hAnsi="Arial" w:cs="Arial"/>
          <w:b/>
        </w:rPr>
        <w:t>4</w:t>
      </w:r>
      <w:r w:rsidRPr="007C614C">
        <w:rPr>
          <w:rFonts w:ascii="Arial" w:hAnsi="Arial" w:cs="Arial"/>
          <w:b/>
        </w:rPr>
        <w:t>.</w:t>
      </w:r>
    </w:p>
    <w:p w:rsidR="00B20F93" w:rsidRDefault="00B20F93" w:rsidP="00B20F93">
      <w:pPr>
        <w:jc w:val="center"/>
        <w:rPr>
          <w:rFonts w:ascii="Arial" w:hAnsi="Arial" w:cs="Arial"/>
          <w:b/>
        </w:rPr>
      </w:pPr>
    </w:p>
    <w:p w:rsidR="00B20F93" w:rsidRPr="005A0694" w:rsidRDefault="00B20F93" w:rsidP="00B20F93">
      <w:pPr>
        <w:rPr>
          <w:rFonts w:ascii="Arial" w:hAnsi="Arial" w:cs="Arial"/>
        </w:rPr>
      </w:pPr>
      <w:r>
        <w:rPr>
          <w:rFonts w:ascii="Arial" w:hAnsi="Arial" w:cs="Arial"/>
        </w:rPr>
        <w:t>Ovo izvješće objavit će se u „Službenom glasniku Općine Gračac“ .</w:t>
      </w:r>
    </w:p>
    <w:p w:rsidR="00B20F93" w:rsidRPr="001A0FA9" w:rsidRDefault="00B20F93" w:rsidP="00B20F93">
      <w:pPr>
        <w:pStyle w:val="NormalWeb"/>
        <w:rPr>
          <w:rFonts w:ascii="Arial" w:hAnsi="Arial" w:cs="Arial"/>
        </w:rPr>
      </w:pPr>
    </w:p>
    <w:p w:rsidR="00B20F93" w:rsidRPr="001A0FA9" w:rsidRDefault="00B20F93" w:rsidP="00B20F93">
      <w:pPr>
        <w:pStyle w:val="ListParagraph"/>
        <w:jc w:val="both"/>
        <w:rPr>
          <w:rFonts w:ascii="Arial" w:hAnsi="Arial" w:cs="Arial"/>
        </w:rPr>
      </w:pPr>
    </w:p>
    <w:p w:rsidR="00B20F93" w:rsidRPr="00561246" w:rsidRDefault="00B20F93" w:rsidP="00B20F93">
      <w:pPr>
        <w:pStyle w:val="NormalWeb"/>
        <w:spacing w:before="0" w:beforeAutospacing="0" w:after="0" w:afterAutospacing="0"/>
        <w:ind w:left="4247" w:firstLine="709"/>
        <w:rPr>
          <w:rFonts w:ascii="Arial" w:hAnsi="Arial" w:cs="Arial"/>
        </w:rPr>
      </w:pPr>
    </w:p>
    <w:p w:rsidR="00B20F93" w:rsidRDefault="00B20F93" w:rsidP="00B20F93">
      <w:pPr>
        <w:ind w:left="360" w:firstLine="360"/>
        <w:jc w:val="right"/>
        <w:rPr>
          <w:rFonts w:ascii="Arial" w:hAnsi="Arial" w:cs="Arial"/>
          <w:b/>
          <w:bCs/>
          <w:iCs/>
        </w:rPr>
      </w:pPr>
      <w:r w:rsidRPr="002548CF">
        <w:rPr>
          <w:rFonts w:ascii="Arial" w:hAnsi="Arial" w:cs="Arial"/>
          <w:b/>
          <w:bCs/>
          <w:iCs/>
        </w:rPr>
        <w:t xml:space="preserve">                              </w:t>
      </w:r>
    </w:p>
    <w:p w:rsidR="00B20F93" w:rsidRPr="002548CF" w:rsidRDefault="00B20F93" w:rsidP="00B20F93">
      <w:pPr>
        <w:ind w:left="360" w:firstLine="360"/>
        <w:jc w:val="right"/>
        <w:rPr>
          <w:rFonts w:ascii="Arial" w:hAnsi="Arial" w:cs="Arial"/>
          <w:b/>
          <w:bCs/>
          <w:iCs/>
        </w:rPr>
      </w:pPr>
      <w:r>
        <w:rPr>
          <w:rFonts w:ascii="Arial" w:hAnsi="Arial" w:cs="Arial"/>
          <w:b/>
          <w:bCs/>
          <w:iCs/>
        </w:rPr>
        <w:t>OPĆINSKI NAČELNIK</w:t>
      </w:r>
      <w:r w:rsidRPr="002548CF">
        <w:rPr>
          <w:rFonts w:ascii="Arial" w:hAnsi="Arial" w:cs="Arial"/>
          <w:b/>
          <w:bCs/>
          <w:iCs/>
        </w:rPr>
        <w:t>:</w:t>
      </w:r>
    </w:p>
    <w:p w:rsidR="00B20F93" w:rsidRPr="002548CF" w:rsidRDefault="00B20F93" w:rsidP="00B20F93">
      <w:pPr>
        <w:ind w:left="360" w:firstLine="360"/>
        <w:jc w:val="right"/>
        <w:rPr>
          <w:rFonts w:ascii="Arial" w:hAnsi="Arial" w:cs="Arial"/>
          <w:b/>
          <w:bCs/>
          <w:iCs/>
        </w:rPr>
      </w:pPr>
      <w:r w:rsidRPr="002548CF">
        <w:rPr>
          <w:rFonts w:ascii="Arial" w:hAnsi="Arial" w:cs="Arial"/>
          <w:b/>
          <w:bCs/>
          <w:iCs/>
        </w:rPr>
        <w:t xml:space="preserve">                      </w:t>
      </w:r>
      <w:r>
        <w:rPr>
          <w:rFonts w:ascii="Arial" w:hAnsi="Arial" w:cs="Arial"/>
          <w:b/>
          <w:bCs/>
          <w:iCs/>
        </w:rPr>
        <w:t>Robert Juko, ing</w:t>
      </w:r>
      <w:r w:rsidRPr="002548CF">
        <w:rPr>
          <w:rFonts w:ascii="Arial" w:hAnsi="Arial" w:cs="Arial"/>
          <w:b/>
          <w:bCs/>
          <w:iCs/>
        </w:rPr>
        <w:t>.</w:t>
      </w:r>
    </w:p>
    <w:p w:rsidR="00B20F93" w:rsidRDefault="00B20F93" w:rsidP="00B20F93">
      <w:pPr>
        <w:pStyle w:val="ListParagraph"/>
        <w:ind w:left="0"/>
        <w:jc w:val="both"/>
        <w:rPr>
          <w:rFonts w:ascii="Arial" w:hAnsi="Arial" w:cs="Arial"/>
        </w:rPr>
      </w:pPr>
    </w:p>
    <w:p w:rsidR="00B20F93" w:rsidRDefault="00B20F93" w:rsidP="00B20F93">
      <w:pPr>
        <w:pStyle w:val="ListParagraph"/>
        <w:ind w:left="0"/>
        <w:jc w:val="both"/>
        <w:rPr>
          <w:rFonts w:ascii="Arial" w:hAnsi="Arial" w:cs="Arial"/>
        </w:rPr>
      </w:pPr>
    </w:p>
    <w:p w:rsidR="00B20F93" w:rsidRDefault="00B20F93"/>
    <w:p w:rsidR="0049579D" w:rsidRDefault="0049579D"/>
    <w:p w:rsidR="0049579D" w:rsidRDefault="0049579D"/>
    <w:p w:rsidR="0049579D" w:rsidRDefault="0049579D"/>
    <w:p w:rsidR="0049579D" w:rsidRDefault="0049579D"/>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 w:rsidR="00B20F93" w:rsidRDefault="00B20F93">
      <w:pPr>
        <w:sectPr w:rsidR="00B20F93"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rsidR="00B20F93" w:rsidRDefault="00B20F93"/>
    <w:p w:rsidR="00F35212" w:rsidRPr="00F31C84" w:rsidRDefault="00F35212" w:rsidP="00F35212">
      <w:pPr>
        <w:widowControl w:val="0"/>
        <w:outlineLvl w:val="0"/>
        <w:rPr>
          <w:rFonts w:ascii="Calibri" w:hAnsi="Calibri" w:cs="Calibri"/>
          <w:b/>
        </w:rPr>
      </w:pPr>
      <w:r w:rsidRPr="00F31C84">
        <w:rPr>
          <w:rFonts w:ascii="Calibri" w:hAnsi="Calibri" w:cs="Calibri"/>
          <w:b/>
        </w:rPr>
        <w:t>O</w:t>
      </w:r>
      <w:r>
        <w:rPr>
          <w:rFonts w:ascii="Calibri" w:hAnsi="Calibri" w:cs="Calibri"/>
          <w:b/>
        </w:rPr>
        <w:t>PĆINSKI NAČELNIK</w:t>
      </w:r>
    </w:p>
    <w:p w:rsidR="00F35212" w:rsidRPr="00F31C84" w:rsidRDefault="00F35212" w:rsidP="00F35212">
      <w:pPr>
        <w:jc w:val="both"/>
        <w:rPr>
          <w:rFonts w:ascii="Calibri" w:hAnsi="Calibri" w:cs="Calibri"/>
          <w:b/>
        </w:rPr>
      </w:pPr>
      <w:r w:rsidRPr="00F31C84">
        <w:rPr>
          <w:rFonts w:ascii="Calibri" w:hAnsi="Calibri" w:cs="Calibri"/>
          <w:b/>
        </w:rPr>
        <w:t>KLASA: 363-01/</w:t>
      </w:r>
      <w:r>
        <w:rPr>
          <w:rFonts w:ascii="Calibri" w:hAnsi="Calibri" w:cs="Calibri"/>
          <w:b/>
        </w:rPr>
        <w:t>20</w:t>
      </w:r>
      <w:r w:rsidRPr="00F31C84">
        <w:rPr>
          <w:rFonts w:ascii="Calibri" w:hAnsi="Calibri" w:cs="Calibri"/>
          <w:b/>
        </w:rPr>
        <w:t>-01/</w:t>
      </w:r>
      <w:r>
        <w:rPr>
          <w:rFonts w:ascii="Calibri" w:hAnsi="Calibri" w:cs="Calibri"/>
          <w:b/>
        </w:rPr>
        <w:t>6</w:t>
      </w:r>
    </w:p>
    <w:p w:rsidR="00F35212" w:rsidRPr="00F31C84" w:rsidRDefault="00F35212" w:rsidP="00F35212">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w:t>
      </w:r>
      <w:r>
        <w:rPr>
          <w:rFonts w:ascii="Calibri" w:hAnsi="Calibri" w:cs="Calibri"/>
          <w:b/>
        </w:rPr>
        <w:t>1</w:t>
      </w:r>
      <w:r w:rsidRPr="00F31C84">
        <w:rPr>
          <w:rFonts w:ascii="Calibri" w:hAnsi="Calibri" w:cs="Calibri"/>
          <w:b/>
        </w:rPr>
        <w:t>-</w:t>
      </w:r>
      <w:r>
        <w:rPr>
          <w:rFonts w:ascii="Calibri" w:hAnsi="Calibri" w:cs="Calibri"/>
          <w:b/>
        </w:rPr>
        <w:t>22-5</w:t>
      </w:r>
    </w:p>
    <w:p w:rsidR="00F35212" w:rsidRPr="00F31C84" w:rsidRDefault="00F35212" w:rsidP="00F35212">
      <w:pPr>
        <w:jc w:val="both"/>
        <w:rPr>
          <w:rFonts w:ascii="Calibri" w:hAnsi="Calibri" w:cs="Calibri"/>
          <w:b/>
        </w:rPr>
      </w:pPr>
      <w:r w:rsidRPr="00F31C84">
        <w:rPr>
          <w:rFonts w:ascii="Calibri" w:hAnsi="Calibri" w:cs="Calibri"/>
          <w:b/>
        </w:rPr>
        <w:t xml:space="preserve">Gračac, </w:t>
      </w:r>
      <w:r>
        <w:rPr>
          <w:rFonts w:ascii="Calibri" w:hAnsi="Calibri" w:cs="Calibri"/>
          <w:b/>
        </w:rPr>
        <w:t>21. ožujka</w:t>
      </w:r>
      <w:r w:rsidRPr="00F31C84">
        <w:rPr>
          <w:rFonts w:ascii="Calibri" w:hAnsi="Calibri" w:cs="Calibri"/>
          <w:b/>
        </w:rPr>
        <w:t xml:space="preserve"> 20</w:t>
      </w:r>
      <w:r>
        <w:rPr>
          <w:rFonts w:ascii="Calibri" w:hAnsi="Calibri" w:cs="Calibri"/>
          <w:b/>
        </w:rPr>
        <w:t>22</w:t>
      </w:r>
      <w:r w:rsidRPr="00F31C84">
        <w:rPr>
          <w:rFonts w:ascii="Calibri" w:hAnsi="Calibri" w:cs="Calibri"/>
          <w:b/>
        </w:rPr>
        <w:t xml:space="preserve">. </w:t>
      </w:r>
    </w:p>
    <w:p w:rsidR="00F35212" w:rsidRDefault="00F35212" w:rsidP="00F35212">
      <w:pPr>
        <w:rPr>
          <w:sz w:val="22"/>
          <w:szCs w:val="22"/>
        </w:rPr>
      </w:pPr>
    </w:p>
    <w:p w:rsidR="00F35212" w:rsidRDefault="00F35212" w:rsidP="00F3521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35212" w:rsidRPr="004E03E7" w:rsidRDefault="00F35212" w:rsidP="00F35212">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 xml:space="preserve">stavka 2, </w:t>
      </w:r>
      <w:r w:rsidRPr="00F31C84">
        <w:rPr>
          <w:rFonts w:ascii="Calibri" w:hAnsi="Calibri" w:cs="Calibri"/>
        </w:rPr>
        <w:t xml:space="preserve">članka </w:t>
      </w:r>
      <w:r>
        <w:rPr>
          <w:rFonts w:ascii="Calibri" w:hAnsi="Calibri" w:cs="Calibri"/>
        </w:rPr>
        <w:t>179.</w:t>
      </w:r>
      <w:r w:rsidRPr="00F31C84">
        <w:rPr>
          <w:rFonts w:ascii="Calibri" w:hAnsi="Calibri" w:cs="Calibri"/>
        </w:rPr>
        <w:t xml:space="preserve"> Zakona o gospodarenju otpadom (Narodne novine broj: </w:t>
      </w:r>
      <w:r>
        <w:rPr>
          <w:rFonts w:ascii="Calibri" w:hAnsi="Calibri" w:cs="Calibri"/>
        </w:rPr>
        <w:t xml:space="preserve">84/21), </w:t>
      </w:r>
      <w:r w:rsidRPr="004E03E7">
        <w:rPr>
          <w:rFonts w:ascii="Calibri" w:hAnsi="Calibri" w:cs="Calibri"/>
        </w:rPr>
        <w:t>te članka 47. Statuta Općine Gračac («Službeni glasnik Zadarske županije» 11/13, „Službeni glasnik Općine Gračac“ 1/18, Službeni glasnik Općine Gračac” broj: 1/18</w:t>
      </w:r>
      <w:r>
        <w:rPr>
          <w:rFonts w:ascii="Calibri" w:hAnsi="Calibri" w:cs="Calibri"/>
        </w:rPr>
        <w:t>, 1/20, 4/21</w:t>
      </w:r>
      <w:r w:rsidRPr="004E03E7">
        <w:rPr>
          <w:rFonts w:ascii="Calibri" w:hAnsi="Calibri" w:cs="Calibri"/>
        </w:rPr>
        <w:t xml:space="preserve">), </w:t>
      </w:r>
      <w:r>
        <w:rPr>
          <w:rFonts w:ascii="Calibri" w:hAnsi="Calibri" w:cs="Calibri"/>
        </w:rPr>
        <w:t>O</w:t>
      </w:r>
      <w:r w:rsidRPr="004E03E7">
        <w:rPr>
          <w:rFonts w:ascii="Calibri" w:hAnsi="Calibri" w:cs="Calibri"/>
        </w:rPr>
        <w:t>pćinsk</w:t>
      </w:r>
      <w:r>
        <w:rPr>
          <w:rFonts w:ascii="Calibri" w:hAnsi="Calibri" w:cs="Calibri"/>
        </w:rPr>
        <w:t>i</w:t>
      </w:r>
      <w:r w:rsidRPr="004E03E7">
        <w:rPr>
          <w:rFonts w:ascii="Calibri" w:hAnsi="Calibri" w:cs="Calibri"/>
        </w:rPr>
        <w:t xml:space="preserve"> načelnik</w:t>
      </w:r>
      <w:r>
        <w:rPr>
          <w:rFonts w:ascii="Calibri" w:hAnsi="Calibri" w:cs="Calibri"/>
        </w:rPr>
        <w:t xml:space="preserve"> općine Gračac</w:t>
      </w:r>
      <w:r w:rsidRPr="004E03E7">
        <w:rPr>
          <w:rFonts w:ascii="Calibri" w:hAnsi="Calibri" w:cs="Calibri"/>
        </w:rPr>
        <w:t xml:space="preserve"> podnosi Općinskom vijeću općine Gračac</w:t>
      </w:r>
    </w:p>
    <w:p w:rsidR="00F35212" w:rsidRPr="004E03E7" w:rsidRDefault="00F35212" w:rsidP="00F35212">
      <w:pPr>
        <w:jc w:val="both"/>
        <w:rPr>
          <w:rFonts w:ascii="Calibri" w:hAnsi="Calibri" w:cs="Calibri"/>
        </w:rPr>
      </w:pPr>
    </w:p>
    <w:p w:rsidR="00F35212" w:rsidRPr="00953783" w:rsidRDefault="00F35212" w:rsidP="00F35212">
      <w:pPr>
        <w:jc w:val="center"/>
        <w:rPr>
          <w:rFonts w:ascii="Calibri" w:hAnsi="Calibri" w:cs="Calibri"/>
          <w:b/>
        </w:rPr>
      </w:pPr>
      <w:r w:rsidRPr="00953783">
        <w:rPr>
          <w:rFonts w:ascii="Calibri" w:hAnsi="Calibri" w:cs="Calibri"/>
          <w:b/>
        </w:rPr>
        <w:t xml:space="preserve">IZVJEŠĆE </w:t>
      </w:r>
    </w:p>
    <w:p w:rsidR="00F35212" w:rsidRPr="00953783" w:rsidRDefault="00F35212" w:rsidP="00F35212">
      <w:pPr>
        <w:jc w:val="center"/>
        <w:rPr>
          <w:rFonts w:ascii="Calibri" w:hAnsi="Calibri" w:cs="Calibri"/>
          <w:b/>
        </w:rPr>
      </w:pPr>
      <w:r w:rsidRPr="00953783">
        <w:rPr>
          <w:rFonts w:ascii="Calibri" w:hAnsi="Calibri" w:cs="Calibri"/>
          <w:b/>
        </w:rPr>
        <w:t>O IZVRŠENJU PROGRAMA GRADNJE GRAĐEVINA ZA GOSPODARENJE KOMUNALNIM OTPADOM</w:t>
      </w:r>
    </w:p>
    <w:p w:rsidR="00F35212" w:rsidRPr="004E03E7" w:rsidRDefault="00F35212" w:rsidP="00F35212">
      <w:pPr>
        <w:jc w:val="center"/>
        <w:rPr>
          <w:rFonts w:ascii="Calibri" w:hAnsi="Calibri" w:cs="Calibri"/>
        </w:rPr>
      </w:pPr>
      <w:r w:rsidRPr="00953783">
        <w:rPr>
          <w:rFonts w:ascii="Calibri" w:hAnsi="Calibri" w:cs="Calibri"/>
          <w:b/>
        </w:rPr>
        <w:t>NA PODRUČJU OPĆINE GRAČAC ZA 20</w:t>
      </w:r>
      <w:r>
        <w:rPr>
          <w:rFonts w:ascii="Calibri" w:hAnsi="Calibri" w:cs="Calibri"/>
          <w:b/>
        </w:rPr>
        <w:t>21</w:t>
      </w:r>
      <w:r w:rsidRPr="00953783">
        <w:rPr>
          <w:rFonts w:ascii="Calibri" w:hAnsi="Calibri" w:cs="Calibri"/>
          <w:b/>
        </w:rPr>
        <w:t>. GODINU</w:t>
      </w:r>
    </w:p>
    <w:p w:rsidR="00F35212" w:rsidRPr="004E03E7" w:rsidRDefault="00F35212" w:rsidP="00F35212">
      <w:pPr>
        <w:jc w:val="center"/>
        <w:rPr>
          <w:rFonts w:ascii="Calibri" w:hAnsi="Calibri" w:cs="Calibri"/>
        </w:rPr>
      </w:pPr>
    </w:p>
    <w:p w:rsidR="00F35212" w:rsidRPr="00CB56CE" w:rsidRDefault="00F35212" w:rsidP="00F35212">
      <w:pPr>
        <w:jc w:val="center"/>
        <w:rPr>
          <w:rFonts w:ascii="Calibri" w:hAnsi="Calibri" w:cs="Calibri"/>
          <w:b/>
        </w:rPr>
      </w:pPr>
      <w:r>
        <w:rPr>
          <w:rFonts w:ascii="Calibri" w:hAnsi="Calibri" w:cs="Calibri"/>
          <w:b/>
        </w:rPr>
        <w:t>Članak 1.</w:t>
      </w:r>
    </w:p>
    <w:p w:rsidR="00F35212" w:rsidRDefault="00F35212" w:rsidP="00F35212">
      <w:pPr>
        <w:jc w:val="both"/>
        <w:rPr>
          <w:rFonts w:ascii="Calibri" w:hAnsi="Calibri" w:cs="Calibri"/>
        </w:rPr>
      </w:pPr>
      <w:r w:rsidRPr="00953783">
        <w:rPr>
          <w:rFonts w:ascii="Calibri" w:hAnsi="Calibri" w:cs="Calibri"/>
        </w:rPr>
        <w:t xml:space="preserve">Ovim Izvješćem utvrđuje se izvršenje </w:t>
      </w:r>
      <w:r>
        <w:rPr>
          <w:rFonts w:ascii="Calibri" w:hAnsi="Calibri" w:cs="Calibri"/>
        </w:rPr>
        <w:t>Programa gradnje građevina za gospodarenje komunalnim otpadom</w:t>
      </w:r>
      <w:r w:rsidRPr="00953783">
        <w:rPr>
          <w:rFonts w:ascii="Calibri" w:hAnsi="Calibri" w:cs="Calibri"/>
        </w:rPr>
        <w:t xml:space="preserve"> za područje Općine Gračac za 20</w:t>
      </w:r>
      <w:r>
        <w:rPr>
          <w:rFonts w:ascii="Calibri" w:hAnsi="Calibri" w:cs="Calibri"/>
        </w:rPr>
        <w:t>21</w:t>
      </w:r>
      <w:r w:rsidRPr="00953783">
        <w:rPr>
          <w:rFonts w:ascii="Calibri" w:hAnsi="Calibri" w:cs="Calibri"/>
        </w:rPr>
        <w:t xml:space="preserve">. godinu te iskaz financijskih sredstava  za ostvarivanje </w:t>
      </w:r>
      <w:r>
        <w:rPr>
          <w:rFonts w:ascii="Calibri" w:hAnsi="Calibri" w:cs="Calibri"/>
        </w:rPr>
        <w:t xml:space="preserve">navedenog </w:t>
      </w:r>
      <w:r w:rsidRPr="00953783">
        <w:rPr>
          <w:rFonts w:ascii="Calibri" w:hAnsi="Calibri" w:cs="Calibri"/>
        </w:rPr>
        <w:t>Programa.</w:t>
      </w:r>
    </w:p>
    <w:p w:rsidR="00F35212" w:rsidRPr="00953783" w:rsidRDefault="00F35212" w:rsidP="00F35212">
      <w:pPr>
        <w:jc w:val="both"/>
        <w:rPr>
          <w:rFonts w:ascii="Calibri" w:hAnsi="Calibri" w:cs="Calibri"/>
        </w:rPr>
      </w:pPr>
    </w:p>
    <w:p w:rsidR="00F35212" w:rsidRPr="00CB56CE" w:rsidRDefault="00F35212" w:rsidP="00F35212">
      <w:pPr>
        <w:jc w:val="center"/>
        <w:rPr>
          <w:rFonts w:ascii="Calibri" w:hAnsi="Calibri" w:cs="Calibri"/>
          <w:b/>
        </w:rPr>
      </w:pPr>
      <w:r>
        <w:rPr>
          <w:rFonts w:ascii="Calibri" w:hAnsi="Calibri" w:cs="Calibri"/>
          <w:b/>
        </w:rPr>
        <w:t>Članak 2.</w:t>
      </w:r>
    </w:p>
    <w:p w:rsidR="00F35212" w:rsidRDefault="00F35212" w:rsidP="00F35212">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og</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izgrađenih zgrada u prostoru, prihoda od prodaje nefinancijske imovine, prihoda od nefinancijske imovine, prihoda od poreza, ostalih prihoda proračuna Općine Gračac, kapitalnih pomoći iz državnog proračuna te drugih izvora utvrđenih posebnim propisom ili ugovorom.</w:t>
      </w:r>
    </w:p>
    <w:p w:rsidR="00F35212" w:rsidRDefault="00F35212" w:rsidP="00F35212">
      <w:pPr>
        <w:jc w:val="both"/>
        <w:rPr>
          <w:rFonts w:ascii="Calibri" w:hAnsi="Calibri" w:cs="Calibri"/>
        </w:rPr>
      </w:pPr>
    </w:p>
    <w:p w:rsidR="00F35212" w:rsidRDefault="00F35212" w:rsidP="00F35212">
      <w:pPr>
        <w:jc w:val="both"/>
        <w:rPr>
          <w:rFonts w:ascii="Calibri" w:hAnsi="Calibri" w:cs="Calibri"/>
        </w:rPr>
      </w:pPr>
    </w:p>
    <w:p w:rsidR="00F35212" w:rsidRDefault="00F35212" w:rsidP="00F35212">
      <w:pPr>
        <w:jc w:val="both"/>
        <w:rPr>
          <w:rFonts w:ascii="Calibri" w:hAnsi="Calibri" w:cs="Calibri"/>
        </w:rPr>
      </w:pPr>
    </w:p>
    <w:p w:rsidR="00F35212" w:rsidRDefault="00F35212" w:rsidP="00F35212">
      <w:pPr>
        <w:pStyle w:val="BodyText2"/>
        <w:rPr>
          <w:rFonts w:ascii="Calibri" w:hAnsi="Calibri" w:cs="Calibri"/>
        </w:rPr>
      </w:pPr>
      <w:r w:rsidRPr="00F31C84">
        <w:rPr>
          <w:rFonts w:ascii="Calibri" w:hAnsi="Calibri" w:cs="Calibri"/>
        </w:rPr>
        <w:t>I</w:t>
      </w:r>
      <w:r>
        <w:rPr>
          <w:rFonts w:ascii="Calibri" w:hAnsi="Calibri" w:cs="Calibri"/>
        </w:rPr>
        <w:t>I</w:t>
      </w:r>
      <w:r w:rsidRPr="00F31C84">
        <w:rPr>
          <w:rFonts w:ascii="Calibri" w:hAnsi="Calibri" w:cs="Calibri"/>
        </w:rPr>
        <w:t>.</w:t>
      </w:r>
      <w:r>
        <w:rPr>
          <w:rFonts w:ascii="Calibri" w:hAnsi="Calibri" w:cs="Calibri"/>
        </w:rPr>
        <w:t xml:space="preserve"> IZVRŠENJE </w:t>
      </w:r>
      <w:r w:rsidRPr="00F31C84">
        <w:rPr>
          <w:rFonts w:ascii="Calibri" w:hAnsi="Calibri" w:cs="Calibri"/>
        </w:rPr>
        <w:t xml:space="preserve"> PROGRAM</w:t>
      </w:r>
      <w:r>
        <w:rPr>
          <w:rFonts w:ascii="Calibri" w:hAnsi="Calibri" w:cs="Calibri"/>
        </w:rPr>
        <w:t>A</w:t>
      </w:r>
      <w:r w:rsidRPr="00F31C84">
        <w:rPr>
          <w:rFonts w:ascii="Calibri" w:hAnsi="Calibri" w:cs="Calibri"/>
        </w:rPr>
        <w:t xml:space="preserve"> GRADNJE GRAĐEVINA ZA GOSPODARENJE KOMUNALNIM OTPADOM  U 20</w:t>
      </w:r>
      <w:r>
        <w:rPr>
          <w:rFonts w:ascii="Calibri" w:hAnsi="Calibri" w:cs="Calibri"/>
        </w:rPr>
        <w:t>21</w:t>
      </w:r>
      <w:r w:rsidRPr="00F31C84">
        <w:rPr>
          <w:rFonts w:ascii="Calibri" w:hAnsi="Calibri" w:cs="Calibri"/>
        </w:rPr>
        <w:t>. GODINI</w:t>
      </w:r>
    </w:p>
    <w:p w:rsidR="00F35212" w:rsidRDefault="00F35212" w:rsidP="00F35212">
      <w:pPr>
        <w:pStyle w:val="BodyText2"/>
        <w:rPr>
          <w:rFonts w:ascii="Calibri" w:hAnsi="Calibri" w:cs="Calibri"/>
        </w:rPr>
      </w:pPr>
    </w:p>
    <w:p w:rsidR="00F35212" w:rsidRDefault="00F35212" w:rsidP="00F35212">
      <w:pPr>
        <w:pStyle w:val="BodyText2"/>
        <w:jc w:val="center"/>
        <w:rPr>
          <w:rFonts w:ascii="Calibri" w:hAnsi="Calibri" w:cs="Calibri"/>
        </w:rPr>
      </w:pPr>
    </w:p>
    <w:p w:rsidR="00F35212" w:rsidRPr="00F31C84" w:rsidRDefault="00F35212" w:rsidP="00F35212">
      <w:pPr>
        <w:pStyle w:val="BodyText2"/>
        <w:jc w:val="center"/>
        <w:rPr>
          <w:rFonts w:ascii="Calibri" w:hAnsi="Calibri" w:cs="Calibri"/>
        </w:rPr>
      </w:pPr>
      <w:r w:rsidRPr="00F31C84">
        <w:rPr>
          <w:rFonts w:ascii="Calibri" w:hAnsi="Calibri" w:cs="Calibri"/>
        </w:rPr>
        <w:t xml:space="preserve">Članak </w:t>
      </w:r>
      <w:r>
        <w:rPr>
          <w:rFonts w:ascii="Calibri" w:hAnsi="Calibri" w:cs="Calibri"/>
        </w:rPr>
        <w:t>3</w:t>
      </w:r>
      <w:r w:rsidRPr="00F31C84">
        <w:rPr>
          <w:rFonts w:ascii="Calibri" w:hAnsi="Calibri" w:cs="Calibri"/>
        </w:rPr>
        <w:t xml:space="preserve">. </w:t>
      </w:r>
    </w:p>
    <w:p w:rsidR="00F35212" w:rsidRDefault="00F35212" w:rsidP="00F35212">
      <w:pPr>
        <w:rPr>
          <w:rFonts w:ascii="Calibri" w:hAnsi="Calibri" w:cs="Calibri"/>
        </w:rPr>
      </w:pPr>
      <w:r w:rsidRPr="00F31C84">
        <w:rPr>
          <w:rFonts w:ascii="Calibri" w:hAnsi="Calibri" w:cs="Calibri"/>
        </w:rPr>
        <w:t>Programom gradnje građevina za gospodarenje komunalnim otpadom</w:t>
      </w:r>
      <w:r>
        <w:rPr>
          <w:rFonts w:ascii="Calibri" w:hAnsi="Calibri" w:cs="Calibri"/>
        </w:rPr>
        <w:t xml:space="preserve"> u 2021. godini</w:t>
      </w:r>
      <w:r w:rsidRPr="00F31C84">
        <w:rPr>
          <w:rFonts w:ascii="Calibri" w:hAnsi="Calibri" w:cs="Calibri"/>
        </w:rPr>
        <w:t xml:space="preserve">, </w:t>
      </w:r>
      <w:r>
        <w:rPr>
          <w:rFonts w:ascii="Calibri" w:hAnsi="Calibri" w:cs="Calibri"/>
        </w:rPr>
        <w:t>kao</w:t>
      </w:r>
      <w:r w:rsidRPr="00F31C84">
        <w:rPr>
          <w:rFonts w:ascii="Calibri" w:hAnsi="Calibri" w:cs="Calibri"/>
        </w:rPr>
        <w:t xml:space="preserve"> sastavn</w:t>
      </w:r>
      <w:r>
        <w:rPr>
          <w:rFonts w:ascii="Calibri" w:hAnsi="Calibri" w:cs="Calibri"/>
        </w:rPr>
        <w:t>og dijela</w:t>
      </w:r>
      <w:r w:rsidRPr="00F31C84">
        <w:rPr>
          <w:rFonts w:ascii="Calibri" w:hAnsi="Calibri" w:cs="Calibri"/>
        </w:rPr>
        <w:t xml:space="preserve"> Programa gradnje objekata i uređaja komunalne infrastrukture</w:t>
      </w:r>
      <w:r>
        <w:rPr>
          <w:rFonts w:ascii="Calibri" w:hAnsi="Calibri" w:cs="Calibri"/>
        </w:rPr>
        <w:t xml:space="preserve"> za 2021. godinu</w:t>
      </w:r>
      <w:r w:rsidRPr="00F31C84">
        <w:rPr>
          <w:rFonts w:ascii="Calibri" w:hAnsi="Calibri" w:cs="Calibri"/>
        </w:rPr>
        <w:t>, određ</w:t>
      </w:r>
      <w:r>
        <w:rPr>
          <w:rFonts w:ascii="Calibri" w:hAnsi="Calibri" w:cs="Calibri"/>
        </w:rPr>
        <w:t>ena</w:t>
      </w:r>
      <w:r w:rsidRPr="00F31C84">
        <w:rPr>
          <w:rFonts w:ascii="Calibri" w:hAnsi="Calibri" w:cs="Calibri"/>
        </w:rPr>
        <w:t xml:space="preserve"> </w:t>
      </w:r>
      <w:r>
        <w:rPr>
          <w:rFonts w:ascii="Calibri" w:hAnsi="Calibri" w:cs="Calibri"/>
        </w:rPr>
        <w:t>j</w:t>
      </w:r>
      <w:r w:rsidRPr="00F31C84">
        <w:rPr>
          <w:rFonts w:ascii="Calibri" w:hAnsi="Calibri" w:cs="Calibri"/>
        </w:rPr>
        <w:t>e</w:t>
      </w:r>
      <w:r>
        <w:rPr>
          <w:rFonts w:ascii="Calibri" w:hAnsi="Calibri" w:cs="Calibri"/>
        </w:rPr>
        <w:t xml:space="preserve"> i izvršena</w:t>
      </w:r>
      <w:r w:rsidRPr="00F31C84">
        <w:rPr>
          <w:rFonts w:ascii="Calibri" w:hAnsi="Calibri" w:cs="Calibri"/>
        </w:rPr>
        <w:t xml:space="preserve"> gradnja građevina za gospodarenje komunalnim otpadom</w:t>
      </w:r>
      <w:r>
        <w:rPr>
          <w:rFonts w:ascii="Calibri" w:hAnsi="Calibri" w:cs="Calibri"/>
        </w:rPr>
        <w:t xml:space="preserve"> na </w:t>
      </w:r>
      <w:r w:rsidRPr="00F31C84">
        <w:rPr>
          <w:rFonts w:ascii="Calibri" w:hAnsi="Calibri" w:cs="Calibri"/>
        </w:rPr>
        <w:t>područj</w:t>
      </w:r>
      <w:r>
        <w:rPr>
          <w:rFonts w:ascii="Calibri" w:hAnsi="Calibri" w:cs="Calibri"/>
        </w:rPr>
        <w:t>u</w:t>
      </w:r>
      <w:r w:rsidRPr="00F31C84">
        <w:rPr>
          <w:rFonts w:ascii="Calibri" w:hAnsi="Calibri" w:cs="Calibri"/>
        </w:rPr>
        <w:t xml:space="preserve"> Općine Gračac u 20</w:t>
      </w:r>
      <w:r>
        <w:rPr>
          <w:rFonts w:ascii="Calibri" w:hAnsi="Calibri" w:cs="Calibri"/>
        </w:rPr>
        <w:t>21</w:t>
      </w:r>
      <w:r w:rsidRPr="00F31C84">
        <w:rPr>
          <w:rFonts w:ascii="Calibri" w:hAnsi="Calibri" w:cs="Calibri"/>
        </w:rPr>
        <w:t xml:space="preserve">. </w:t>
      </w:r>
      <w:r>
        <w:rPr>
          <w:rFonts w:ascii="Calibri" w:hAnsi="Calibri" w:cs="Calibri"/>
        </w:rPr>
        <w:t>g</w:t>
      </w:r>
      <w:r w:rsidRPr="00F31C84">
        <w:rPr>
          <w:rFonts w:ascii="Calibri" w:hAnsi="Calibri" w:cs="Calibri"/>
        </w:rPr>
        <w:t>odini</w:t>
      </w:r>
      <w:r>
        <w:rPr>
          <w:rFonts w:ascii="Calibri" w:hAnsi="Calibri" w:cs="Calibri"/>
        </w:rPr>
        <w:t xml:space="preserve"> kako slijedi:</w:t>
      </w:r>
      <w:r w:rsidRPr="00F31C84">
        <w:rPr>
          <w:rFonts w:ascii="Calibri" w:hAnsi="Calibri" w:cs="Calibri"/>
        </w:rPr>
        <w:t xml:space="preserve"> </w:t>
      </w:r>
    </w:p>
    <w:p w:rsidR="00F35212" w:rsidRDefault="00F35212" w:rsidP="00F35212">
      <w:pPr>
        <w:rPr>
          <w:rFonts w:ascii="Calibri" w:hAnsi="Calibri" w:cs="Calibri"/>
        </w:rPr>
      </w:pPr>
    </w:p>
    <w:p w:rsidR="00F35212" w:rsidRDefault="00F35212" w:rsidP="00F35212">
      <w:pPr>
        <w:rPr>
          <w:rFonts w:ascii="Calibri" w:hAnsi="Calibri" w:cs="Calibri"/>
        </w:rPr>
      </w:pPr>
    </w:p>
    <w:p w:rsidR="00F35212" w:rsidRPr="00145C43" w:rsidRDefault="00F35212" w:rsidP="00BE092B">
      <w:pPr>
        <w:numPr>
          <w:ilvl w:val="0"/>
          <w:numId w:val="4"/>
        </w:numPr>
        <w:rPr>
          <w:rFonts w:ascii="Calibri" w:hAnsi="Calibri" w:cs="Calibri"/>
          <w:b/>
        </w:rPr>
      </w:pPr>
      <w:r w:rsidRPr="00145C43">
        <w:rPr>
          <w:rFonts w:ascii="Calibri" w:hAnsi="Calibri" w:cs="Calibri"/>
          <w:b/>
        </w:rPr>
        <w:t>IZVORI FINANCIRANJA</w:t>
      </w:r>
    </w:p>
    <w:p w:rsidR="00F35212" w:rsidRPr="00C10927" w:rsidRDefault="00F35212" w:rsidP="00F35212">
      <w:pPr>
        <w:rPr>
          <w:rFonts w:ascii="Calibri" w:hAnsi="Calibri" w:cs="Calibri"/>
          <w:b/>
          <w:bCs/>
          <w:iCs/>
        </w:rPr>
      </w:pPr>
      <w:r w:rsidRPr="00C10927">
        <w:rPr>
          <w:rFonts w:ascii="Calibri" w:hAnsi="Calibri" w:cs="Calibri"/>
          <w:b/>
          <w:bCs/>
          <w:iCs/>
        </w:rPr>
        <w:t xml:space="preserve">                                                                           </w:t>
      </w:r>
    </w:p>
    <w:tbl>
      <w:tblPr>
        <w:tblW w:w="0" w:type="auto"/>
        <w:tblLook w:val="01E0" w:firstRow="1" w:lastRow="1" w:firstColumn="1" w:lastColumn="1" w:noHBand="0" w:noVBand="0"/>
      </w:tblPr>
      <w:tblGrid>
        <w:gridCol w:w="11136"/>
        <w:gridCol w:w="284"/>
      </w:tblGrid>
      <w:tr w:rsidR="00F35212" w:rsidRPr="00C10927" w:rsidTr="00F35212">
        <w:tc>
          <w:tcPr>
            <w:tcW w:w="8726" w:type="dxa"/>
          </w:tcPr>
          <w:tbl>
            <w:tblPr>
              <w:tblW w:w="1062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041"/>
              <w:gridCol w:w="2693"/>
              <w:gridCol w:w="1276"/>
            </w:tblGrid>
            <w:tr w:rsidR="00F35212" w:rsidRPr="00C10927" w:rsidTr="00F35212">
              <w:tc>
                <w:tcPr>
                  <w:tcW w:w="3616" w:type="dxa"/>
                  <w:shd w:val="clear" w:color="auto" w:fill="auto"/>
                </w:tcPr>
                <w:p w:rsidR="00F35212" w:rsidRPr="00C10927" w:rsidRDefault="00F35212" w:rsidP="00F35212">
                  <w:pPr>
                    <w:ind w:left="720"/>
                    <w:rPr>
                      <w:rFonts w:ascii="Calibri" w:hAnsi="Calibri" w:cs="Calibri"/>
                      <w:bCs/>
                      <w:iCs/>
                    </w:rPr>
                  </w:pPr>
                </w:p>
              </w:tc>
              <w:tc>
                <w:tcPr>
                  <w:tcW w:w="3041" w:type="dxa"/>
                  <w:shd w:val="clear" w:color="auto" w:fill="auto"/>
                </w:tcPr>
                <w:p w:rsidR="00F35212" w:rsidRDefault="00F35212" w:rsidP="00F35212">
                  <w:pPr>
                    <w:jc w:val="right"/>
                    <w:rPr>
                      <w:rFonts w:ascii="Calibri" w:hAnsi="Calibri" w:cs="Calibri"/>
                      <w:b/>
                      <w:bCs/>
                      <w:iCs/>
                    </w:rPr>
                  </w:pPr>
                </w:p>
                <w:p w:rsidR="00F35212" w:rsidRPr="00C10927" w:rsidRDefault="00F35212" w:rsidP="00F35212">
                  <w:pPr>
                    <w:jc w:val="right"/>
                    <w:rPr>
                      <w:rFonts w:ascii="Calibri" w:hAnsi="Calibri" w:cs="Calibri"/>
                      <w:bCs/>
                      <w:iCs/>
                    </w:rPr>
                  </w:pPr>
                  <w:r>
                    <w:rPr>
                      <w:rFonts w:ascii="Calibri" w:hAnsi="Calibri" w:cs="Calibri"/>
                      <w:b/>
                      <w:bCs/>
                      <w:iCs/>
                    </w:rPr>
                    <w:t>SREDSTVA PREDVIĐENA PROGRAMOM</w:t>
                  </w:r>
                </w:p>
              </w:tc>
              <w:tc>
                <w:tcPr>
                  <w:tcW w:w="2693" w:type="dxa"/>
                </w:tcPr>
                <w:p w:rsidR="00F35212" w:rsidRDefault="00F35212" w:rsidP="00F35212">
                  <w:pPr>
                    <w:jc w:val="right"/>
                    <w:rPr>
                      <w:rFonts w:ascii="Calibri" w:hAnsi="Calibri" w:cs="Calibri"/>
                      <w:b/>
                      <w:bCs/>
                      <w:iCs/>
                    </w:rPr>
                  </w:pPr>
                </w:p>
                <w:p w:rsidR="00F35212" w:rsidRPr="00C10927" w:rsidRDefault="00F35212" w:rsidP="00F35212">
                  <w:pPr>
                    <w:jc w:val="right"/>
                    <w:rPr>
                      <w:rFonts w:ascii="Calibri" w:hAnsi="Calibri" w:cs="Calibri"/>
                      <w:bCs/>
                      <w:iCs/>
                    </w:rPr>
                  </w:pPr>
                  <w:r>
                    <w:rPr>
                      <w:rFonts w:ascii="Calibri" w:hAnsi="Calibri" w:cs="Calibri"/>
                      <w:b/>
                      <w:bCs/>
                      <w:iCs/>
                    </w:rPr>
                    <w:t>PRORAČUNSKO IZVRŠENJE</w:t>
                  </w:r>
                </w:p>
              </w:tc>
              <w:tc>
                <w:tcPr>
                  <w:tcW w:w="1276" w:type="dxa"/>
                </w:tcPr>
                <w:p w:rsidR="00F35212" w:rsidRDefault="00F35212" w:rsidP="00F35212">
                  <w:pPr>
                    <w:jc w:val="right"/>
                    <w:rPr>
                      <w:rFonts w:ascii="Calibri" w:hAnsi="Calibri" w:cs="Calibri"/>
                      <w:b/>
                      <w:bCs/>
                      <w:iCs/>
                    </w:rPr>
                  </w:pPr>
                </w:p>
                <w:p w:rsidR="00F35212" w:rsidRDefault="00F35212" w:rsidP="00F35212">
                  <w:pPr>
                    <w:jc w:val="right"/>
                    <w:rPr>
                      <w:rFonts w:ascii="Calibri" w:hAnsi="Calibri" w:cs="Calibri"/>
                      <w:b/>
                      <w:bCs/>
                      <w:iCs/>
                    </w:rPr>
                  </w:pPr>
                  <w:r>
                    <w:rPr>
                      <w:rFonts w:ascii="Calibri" w:hAnsi="Calibri" w:cs="Calibri"/>
                      <w:b/>
                      <w:bCs/>
                      <w:iCs/>
                    </w:rPr>
                    <w:t>INDEKS</w:t>
                  </w: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Prihodi od nefinancijske imovine</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30.000,00</w:t>
                  </w:r>
                </w:p>
              </w:tc>
              <w:tc>
                <w:tcPr>
                  <w:tcW w:w="2693" w:type="dxa"/>
                </w:tcPr>
                <w:p w:rsidR="00F35212" w:rsidRPr="00C10927" w:rsidRDefault="00F35212" w:rsidP="00F35212">
                  <w:pPr>
                    <w:jc w:val="right"/>
                    <w:rPr>
                      <w:rFonts w:ascii="Calibri" w:hAnsi="Calibri" w:cs="Calibri"/>
                      <w:bCs/>
                      <w:iCs/>
                    </w:rPr>
                  </w:pPr>
                  <w:r>
                    <w:rPr>
                      <w:rFonts w:ascii="Calibri" w:hAnsi="Calibri" w:cs="Calibri"/>
                      <w:bCs/>
                      <w:iCs/>
                    </w:rPr>
                    <w:t>19.225,00</w:t>
                  </w:r>
                </w:p>
              </w:tc>
              <w:tc>
                <w:tcPr>
                  <w:tcW w:w="1276" w:type="dxa"/>
                </w:tcPr>
                <w:p w:rsidR="00F35212" w:rsidRDefault="00F35212" w:rsidP="00F35212">
                  <w:pPr>
                    <w:jc w:val="right"/>
                    <w:rPr>
                      <w:rFonts w:ascii="Calibri" w:hAnsi="Calibri" w:cs="Calibri"/>
                      <w:bCs/>
                      <w:iCs/>
                    </w:rPr>
                  </w:pPr>
                  <w:r>
                    <w:rPr>
                      <w:rFonts w:ascii="Calibri" w:hAnsi="Calibri" w:cs="Calibri"/>
                      <w:bCs/>
                      <w:iCs/>
                    </w:rPr>
                    <w:t>64.08</w:t>
                  </w: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Komunalna naknada</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13.375,00</w:t>
                  </w:r>
                </w:p>
              </w:tc>
              <w:tc>
                <w:tcPr>
                  <w:tcW w:w="2693" w:type="dxa"/>
                </w:tcPr>
                <w:p w:rsidR="00F35212" w:rsidRPr="00C10927" w:rsidRDefault="00F35212" w:rsidP="00F35212">
                  <w:pPr>
                    <w:jc w:val="right"/>
                    <w:rPr>
                      <w:rFonts w:ascii="Calibri" w:hAnsi="Calibri" w:cs="Calibri"/>
                      <w:bCs/>
                      <w:iCs/>
                    </w:rPr>
                  </w:pPr>
                  <w:r>
                    <w:rPr>
                      <w:rFonts w:ascii="Calibri" w:hAnsi="Calibri" w:cs="Calibri"/>
                      <w:bCs/>
                      <w:iCs/>
                    </w:rPr>
                    <w:t>0,00</w:t>
                  </w:r>
                </w:p>
              </w:tc>
              <w:tc>
                <w:tcPr>
                  <w:tcW w:w="1276" w:type="dxa"/>
                </w:tcPr>
                <w:p w:rsidR="00F35212" w:rsidRDefault="00F35212" w:rsidP="00F35212">
                  <w:pPr>
                    <w:jc w:val="right"/>
                    <w:rPr>
                      <w:rFonts w:ascii="Calibri" w:hAnsi="Calibri" w:cs="Calibri"/>
                      <w:bCs/>
                      <w:iCs/>
                    </w:rPr>
                  </w:pPr>
                  <w:r>
                    <w:rPr>
                      <w:rFonts w:ascii="Calibri" w:hAnsi="Calibri" w:cs="Calibri"/>
                      <w:bCs/>
                      <w:iCs/>
                    </w:rPr>
                    <w:t>0,00</w:t>
                  </w: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Vlastiti prihodi-prihodi proračuna</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6.000,00</w:t>
                  </w:r>
                </w:p>
              </w:tc>
              <w:tc>
                <w:tcPr>
                  <w:tcW w:w="2693" w:type="dxa"/>
                </w:tcPr>
                <w:p w:rsidR="00F35212" w:rsidRDefault="00F35212" w:rsidP="00F35212">
                  <w:pPr>
                    <w:jc w:val="right"/>
                    <w:rPr>
                      <w:rFonts w:ascii="Calibri" w:hAnsi="Calibri" w:cs="Calibri"/>
                      <w:bCs/>
                      <w:iCs/>
                    </w:rPr>
                  </w:pPr>
                  <w:r>
                    <w:rPr>
                      <w:rFonts w:ascii="Calibri" w:hAnsi="Calibri" w:cs="Calibri"/>
                      <w:bCs/>
                      <w:iCs/>
                    </w:rPr>
                    <w:t>5.825,00</w:t>
                  </w:r>
                </w:p>
              </w:tc>
              <w:tc>
                <w:tcPr>
                  <w:tcW w:w="1276" w:type="dxa"/>
                </w:tcPr>
                <w:p w:rsidR="00F35212" w:rsidRDefault="00F35212" w:rsidP="00F35212">
                  <w:pPr>
                    <w:jc w:val="right"/>
                    <w:rPr>
                      <w:rFonts w:ascii="Calibri" w:hAnsi="Calibri" w:cs="Calibri"/>
                      <w:bCs/>
                      <w:iCs/>
                    </w:rPr>
                  </w:pPr>
                  <w:r>
                    <w:rPr>
                      <w:rFonts w:ascii="Calibri" w:hAnsi="Calibri" w:cs="Calibri"/>
                      <w:bCs/>
                      <w:iCs/>
                    </w:rPr>
                    <w:t>97,08</w:t>
                  </w: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Tekuće pomoći iz državnog proračuna</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149.885,00</w:t>
                  </w:r>
                </w:p>
              </w:tc>
              <w:tc>
                <w:tcPr>
                  <w:tcW w:w="2693" w:type="dxa"/>
                </w:tcPr>
                <w:p w:rsidR="00F35212" w:rsidRDefault="00F35212" w:rsidP="00F35212">
                  <w:pPr>
                    <w:jc w:val="right"/>
                    <w:rPr>
                      <w:rFonts w:ascii="Calibri" w:hAnsi="Calibri" w:cs="Calibri"/>
                      <w:bCs/>
                      <w:iCs/>
                    </w:rPr>
                  </w:pPr>
                  <w:r>
                    <w:rPr>
                      <w:rFonts w:ascii="Calibri" w:hAnsi="Calibri" w:cs="Calibri"/>
                      <w:bCs/>
                      <w:iCs/>
                    </w:rPr>
                    <w:t>133.924,04</w:t>
                  </w:r>
                </w:p>
              </w:tc>
              <w:tc>
                <w:tcPr>
                  <w:tcW w:w="1276" w:type="dxa"/>
                </w:tcPr>
                <w:p w:rsidR="00F35212" w:rsidRDefault="00F35212" w:rsidP="00F35212">
                  <w:pPr>
                    <w:jc w:val="right"/>
                    <w:rPr>
                      <w:rFonts w:ascii="Calibri" w:hAnsi="Calibri" w:cs="Calibri"/>
                      <w:bCs/>
                      <w:iCs/>
                    </w:rPr>
                  </w:pPr>
                  <w:r>
                    <w:rPr>
                      <w:rFonts w:ascii="Calibri" w:hAnsi="Calibri" w:cs="Calibri"/>
                      <w:bCs/>
                      <w:iCs/>
                    </w:rPr>
                    <w:t>89,35</w:t>
                  </w: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 xml:space="preserve">Kapitalne pomoći </w:t>
                  </w:r>
                  <w:r>
                    <w:rPr>
                      <w:rFonts w:ascii="Calibri" w:hAnsi="Calibri" w:cs="Calibri"/>
                      <w:b/>
                    </w:rPr>
                    <w:t>od izvanproračunskih korisnika</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577.575,00</w:t>
                  </w:r>
                </w:p>
              </w:tc>
              <w:tc>
                <w:tcPr>
                  <w:tcW w:w="2693" w:type="dxa"/>
                </w:tcPr>
                <w:p w:rsidR="00F35212" w:rsidRDefault="00F35212" w:rsidP="00F35212">
                  <w:pPr>
                    <w:jc w:val="right"/>
                    <w:rPr>
                      <w:rFonts w:ascii="Calibri" w:hAnsi="Calibri" w:cs="Calibri"/>
                      <w:bCs/>
                      <w:iCs/>
                    </w:rPr>
                  </w:pPr>
                  <w:r>
                    <w:rPr>
                      <w:rFonts w:ascii="Calibri" w:hAnsi="Calibri" w:cs="Calibri"/>
                      <w:bCs/>
                      <w:iCs/>
                    </w:rPr>
                    <w:t>15.625,00</w:t>
                  </w:r>
                </w:p>
              </w:tc>
              <w:tc>
                <w:tcPr>
                  <w:tcW w:w="1276" w:type="dxa"/>
                </w:tcPr>
                <w:p w:rsidR="00F35212" w:rsidRDefault="00F35212" w:rsidP="00F35212">
                  <w:pPr>
                    <w:jc w:val="right"/>
                    <w:rPr>
                      <w:rFonts w:ascii="Calibri" w:hAnsi="Calibri" w:cs="Calibri"/>
                      <w:bCs/>
                      <w:iCs/>
                    </w:rPr>
                  </w:pPr>
                  <w:r>
                    <w:rPr>
                      <w:rFonts w:ascii="Calibri" w:hAnsi="Calibri" w:cs="Calibri"/>
                      <w:bCs/>
                      <w:iCs/>
                    </w:rPr>
                    <w:t>2,70</w:t>
                  </w:r>
                </w:p>
                <w:p w:rsidR="00F35212" w:rsidRDefault="00F35212" w:rsidP="00F35212">
                  <w:pPr>
                    <w:jc w:val="right"/>
                    <w:rPr>
                      <w:rFonts w:ascii="Calibri" w:hAnsi="Calibri" w:cs="Calibri"/>
                      <w:bCs/>
                      <w:iCs/>
                    </w:rPr>
                  </w:pPr>
                </w:p>
              </w:tc>
            </w:tr>
            <w:tr w:rsidR="00F35212" w:rsidRPr="00C10927" w:rsidTr="00F35212">
              <w:tc>
                <w:tcPr>
                  <w:tcW w:w="3616" w:type="dxa"/>
                  <w:shd w:val="clear" w:color="auto" w:fill="auto"/>
                </w:tcPr>
                <w:p w:rsidR="00F35212" w:rsidRPr="00145C43" w:rsidRDefault="00F35212" w:rsidP="00BE092B">
                  <w:pPr>
                    <w:pStyle w:val="BodyTextIndent"/>
                    <w:numPr>
                      <w:ilvl w:val="0"/>
                      <w:numId w:val="3"/>
                    </w:numPr>
                    <w:spacing w:after="0"/>
                    <w:rPr>
                      <w:rFonts w:ascii="Calibri" w:hAnsi="Calibri" w:cs="Calibri"/>
                      <w:b/>
                    </w:rPr>
                  </w:pPr>
                  <w:r w:rsidRPr="00145C43">
                    <w:rPr>
                      <w:rFonts w:ascii="Calibri" w:hAnsi="Calibri" w:cs="Calibri"/>
                      <w:b/>
                    </w:rPr>
                    <w:t>Prihodi od poreza</w:t>
                  </w:r>
                </w:p>
              </w:tc>
              <w:tc>
                <w:tcPr>
                  <w:tcW w:w="3041" w:type="dxa"/>
                  <w:shd w:val="clear" w:color="auto" w:fill="auto"/>
                </w:tcPr>
                <w:p w:rsidR="00F35212" w:rsidRPr="00145C43" w:rsidRDefault="00F35212" w:rsidP="00F35212">
                  <w:pPr>
                    <w:pStyle w:val="BodyTextIndent"/>
                    <w:ind w:left="0"/>
                    <w:jc w:val="right"/>
                    <w:rPr>
                      <w:rFonts w:ascii="Calibri" w:hAnsi="Calibri" w:cs="Calibri"/>
                      <w:b/>
                    </w:rPr>
                  </w:pPr>
                  <w:r w:rsidRPr="00145C43">
                    <w:rPr>
                      <w:rFonts w:ascii="Calibri" w:hAnsi="Calibri" w:cs="Calibri"/>
                      <w:b/>
                    </w:rPr>
                    <w:t>89.300,00</w:t>
                  </w:r>
                </w:p>
              </w:tc>
              <w:tc>
                <w:tcPr>
                  <w:tcW w:w="2693" w:type="dxa"/>
                </w:tcPr>
                <w:p w:rsidR="00F35212" w:rsidRDefault="00F35212" w:rsidP="00F35212">
                  <w:pPr>
                    <w:jc w:val="right"/>
                    <w:rPr>
                      <w:rFonts w:ascii="Calibri" w:hAnsi="Calibri" w:cs="Calibri"/>
                      <w:bCs/>
                      <w:iCs/>
                    </w:rPr>
                  </w:pPr>
                  <w:r>
                    <w:rPr>
                      <w:rFonts w:ascii="Calibri" w:hAnsi="Calibri" w:cs="Calibri"/>
                      <w:bCs/>
                      <w:iCs/>
                    </w:rPr>
                    <w:t>36.250,00</w:t>
                  </w:r>
                </w:p>
              </w:tc>
              <w:tc>
                <w:tcPr>
                  <w:tcW w:w="1276" w:type="dxa"/>
                </w:tcPr>
                <w:p w:rsidR="00F35212" w:rsidRDefault="00F35212" w:rsidP="00F35212">
                  <w:pPr>
                    <w:jc w:val="right"/>
                    <w:rPr>
                      <w:rFonts w:ascii="Calibri" w:hAnsi="Calibri" w:cs="Calibri"/>
                      <w:bCs/>
                      <w:iCs/>
                    </w:rPr>
                  </w:pPr>
                  <w:r>
                    <w:rPr>
                      <w:rFonts w:ascii="Calibri" w:hAnsi="Calibri" w:cs="Calibri"/>
                      <w:bCs/>
                      <w:iCs/>
                    </w:rPr>
                    <w:t>40,59</w:t>
                  </w:r>
                </w:p>
              </w:tc>
            </w:tr>
            <w:tr w:rsidR="00F35212" w:rsidRPr="00C10927" w:rsidTr="00F35212">
              <w:tc>
                <w:tcPr>
                  <w:tcW w:w="3616" w:type="dxa"/>
                  <w:shd w:val="clear" w:color="auto" w:fill="auto"/>
                </w:tcPr>
                <w:p w:rsidR="00F35212" w:rsidRPr="00C10927" w:rsidRDefault="00F35212" w:rsidP="00F35212">
                  <w:pPr>
                    <w:ind w:left="720"/>
                    <w:jc w:val="right"/>
                    <w:rPr>
                      <w:rFonts w:ascii="Calibri" w:hAnsi="Calibri" w:cs="Calibri"/>
                      <w:b/>
                      <w:bCs/>
                      <w:iCs/>
                    </w:rPr>
                  </w:pPr>
                  <w:r w:rsidRPr="00C10927">
                    <w:rPr>
                      <w:rFonts w:ascii="Calibri" w:hAnsi="Calibri" w:cs="Calibri"/>
                      <w:b/>
                      <w:bCs/>
                      <w:iCs/>
                    </w:rPr>
                    <w:t>UKUPNO</w:t>
                  </w:r>
                </w:p>
              </w:tc>
              <w:tc>
                <w:tcPr>
                  <w:tcW w:w="3041" w:type="dxa"/>
                  <w:shd w:val="clear" w:color="auto" w:fill="auto"/>
                </w:tcPr>
                <w:p w:rsidR="00F35212" w:rsidRPr="00C10927" w:rsidRDefault="00F35212" w:rsidP="00F35212">
                  <w:pPr>
                    <w:jc w:val="right"/>
                    <w:rPr>
                      <w:rFonts w:ascii="Calibri" w:hAnsi="Calibri" w:cs="Calibri"/>
                      <w:b/>
                      <w:bCs/>
                      <w:iCs/>
                    </w:rPr>
                  </w:pPr>
                  <w:r w:rsidRPr="00145C43">
                    <w:rPr>
                      <w:rFonts w:ascii="Calibri" w:hAnsi="Calibri" w:cs="Calibri"/>
                      <w:b/>
                      <w:bCs/>
                      <w:iCs/>
                    </w:rPr>
                    <w:t>866.135,00</w:t>
                  </w:r>
                </w:p>
              </w:tc>
              <w:tc>
                <w:tcPr>
                  <w:tcW w:w="2693" w:type="dxa"/>
                </w:tcPr>
                <w:p w:rsidR="00F35212" w:rsidRPr="00C10927" w:rsidRDefault="00F35212" w:rsidP="00F35212">
                  <w:pPr>
                    <w:jc w:val="right"/>
                    <w:rPr>
                      <w:rFonts w:ascii="Calibri" w:hAnsi="Calibri" w:cs="Calibri"/>
                      <w:b/>
                      <w:bCs/>
                      <w:iCs/>
                    </w:rPr>
                  </w:pPr>
                  <w:r>
                    <w:rPr>
                      <w:rFonts w:ascii="Calibri" w:hAnsi="Calibri" w:cs="Calibri"/>
                      <w:b/>
                      <w:bCs/>
                      <w:iCs/>
                    </w:rPr>
                    <w:t>210.849,04</w:t>
                  </w:r>
                </w:p>
              </w:tc>
              <w:tc>
                <w:tcPr>
                  <w:tcW w:w="1276" w:type="dxa"/>
                </w:tcPr>
                <w:p w:rsidR="00F35212" w:rsidRDefault="00F35212" w:rsidP="00F35212">
                  <w:pPr>
                    <w:jc w:val="right"/>
                    <w:rPr>
                      <w:rFonts w:ascii="Calibri" w:hAnsi="Calibri" w:cs="Calibri"/>
                      <w:b/>
                      <w:bCs/>
                      <w:iCs/>
                    </w:rPr>
                  </w:pPr>
                  <w:r>
                    <w:rPr>
                      <w:rFonts w:ascii="Calibri" w:hAnsi="Calibri" w:cs="Calibri"/>
                      <w:b/>
                      <w:bCs/>
                      <w:iCs/>
                    </w:rPr>
                    <w:t>24,34</w:t>
                  </w:r>
                </w:p>
              </w:tc>
            </w:tr>
          </w:tbl>
          <w:p w:rsidR="00F35212" w:rsidRPr="00C10927" w:rsidRDefault="00F35212" w:rsidP="00F35212">
            <w:pPr>
              <w:ind w:left="284" w:hanging="284"/>
              <w:rPr>
                <w:rFonts w:ascii="Calibri" w:hAnsi="Calibri" w:cs="Calibri"/>
                <w:bCs/>
                <w:iCs/>
              </w:rPr>
            </w:pPr>
          </w:p>
        </w:tc>
        <w:tc>
          <w:tcPr>
            <w:tcW w:w="284" w:type="dxa"/>
            <w:vAlign w:val="center"/>
          </w:tcPr>
          <w:p w:rsidR="00F35212" w:rsidRDefault="00F35212" w:rsidP="00F35212">
            <w:pPr>
              <w:jc w:val="right"/>
              <w:rPr>
                <w:rFonts w:ascii="Calibri" w:hAnsi="Calibri" w:cs="Calibri"/>
                <w:b/>
                <w:bCs/>
                <w:iCs/>
              </w:rPr>
            </w:pPr>
          </w:p>
          <w:p w:rsidR="00F35212" w:rsidRPr="00C10927" w:rsidRDefault="00F35212" w:rsidP="00F35212">
            <w:pPr>
              <w:jc w:val="right"/>
              <w:rPr>
                <w:rFonts w:ascii="Calibri" w:hAnsi="Calibri" w:cs="Calibri"/>
                <w:b/>
                <w:bCs/>
                <w:iCs/>
              </w:rPr>
            </w:pPr>
          </w:p>
        </w:tc>
      </w:tr>
      <w:tr w:rsidR="00F35212" w:rsidRPr="00C10927" w:rsidTr="00F35212">
        <w:tc>
          <w:tcPr>
            <w:tcW w:w="8726" w:type="dxa"/>
          </w:tcPr>
          <w:p w:rsidR="00F35212" w:rsidRDefault="00F35212" w:rsidP="00F35212">
            <w:pPr>
              <w:ind w:left="720"/>
              <w:rPr>
                <w:rFonts w:ascii="Calibri" w:hAnsi="Calibri" w:cs="Calibri"/>
                <w:bCs/>
                <w:iCs/>
              </w:rPr>
            </w:pPr>
          </w:p>
          <w:p w:rsidR="00F35212" w:rsidRPr="00C10927" w:rsidRDefault="00F35212" w:rsidP="00F35212">
            <w:pPr>
              <w:ind w:left="720"/>
              <w:rPr>
                <w:rFonts w:ascii="Calibri" w:hAnsi="Calibri" w:cs="Calibri"/>
                <w:bCs/>
                <w:iCs/>
              </w:rPr>
            </w:pPr>
          </w:p>
        </w:tc>
        <w:tc>
          <w:tcPr>
            <w:tcW w:w="284" w:type="dxa"/>
            <w:vAlign w:val="center"/>
          </w:tcPr>
          <w:p w:rsidR="00F35212" w:rsidRDefault="00F35212" w:rsidP="00F35212">
            <w:pPr>
              <w:jc w:val="right"/>
              <w:rPr>
                <w:rFonts w:ascii="Calibri" w:hAnsi="Calibri" w:cs="Calibri"/>
                <w:b/>
                <w:bCs/>
                <w:iCs/>
              </w:rPr>
            </w:pPr>
          </w:p>
        </w:tc>
      </w:tr>
    </w:tbl>
    <w:p w:rsidR="00F35212" w:rsidRPr="00145C43" w:rsidRDefault="00F35212" w:rsidP="00BE092B">
      <w:pPr>
        <w:pStyle w:val="ListParagraph"/>
        <w:numPr>
          <w:ilvl w:val="0"/>
          <w:numId w:val="4"/>
        </w:numPr>
        <w:rPr>
          <w:rFonts w:ascii="Calibri" w:hAnsi="Calibri" w:cs="Calibri"/>
          <w:b/>
        </w:rPr>
      </w:pPr>
      <w:r>
        <w:rPr>
          <w:rFonts w:ascii="Calibri" w:hAnsi="Calibri" w:cs="Calibri"/>
          <w:b/>
        </w:rPr>
        <w:lastRenderedPageBreak/>
        <w:t>G</w:t>
      </w:r>
      <w:r w:rsidRPr="00145C43">
        <w:rPr>
          <w:rFonts w:ascii="Calibri" w:hAnsi="Calibri" w:cs="Calibri"/>
          <w:b/>
        </w:rPr>
        <w:t>RAĐEVINE ZA GOSPODARENJE KOMUNALNIM OTPADOM</w:t>
      </w:r>
    </w:p>
    <w:p w:rsidR="00F35212" w:rsidRPr="001941A4" w:rsidRDefault="00F35212" w:rsidP="00F35212">
      <w:pPr>
        <w:pStyle w:val="ListParagraph"/>
        <w:rPr>
          <w:rFonts w:ascii="Calibri" w:hAnsi="Calibri" w:cs="Calibri"/>
          <w:b/>
          <w:sz w:val="26"/>
          <w:szCs w:val="26"/>
        </w:rPr>
      </w:pPr>
    </w:p>
    <w:tbl>
      <w:tblPr>
        <w:tblW w:w="14142" w:type="dxa"/>
        <w:tblLook w:val="01E0" w:firstRow="1" w:lastRow="1" w:firstColumn="1" w:lastColumn="1" w:noHBand="0" w:noVBand="0"/>
      </w:tblPr>
      <w:tblGrid>
        <w:gridCol w:w="13971"/>
        <w:gridCol w:w="222"/>
      </w:tblGrid>
      <w:tr w:rsidR="00F35212" w:rsidRPr="00746F92" w:rsidTr="00F35212">
        <w:tc>
          <w:tcPr>
            <w:tcW w:w="13858" w:type="dxa"/>
          </w:tcPr>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936"/>
              <w:gridCol w:w="1671"/>
              <w:gridCol w:w="1538"/>
              <w:gridCol w:w="1414"/>
              <w:gridCol w:w="1669"/>
              <w:gridCol w:w="1983"/>
              <w:gridCol w:w="1839"/>
            </w:tblGrid>
            <w:tr w:rsidR="00F35212" w:rsidRPr="00746F92" w:rsidTr="00F35212">
              <w:tc>
                <w:tcPr>
                  <w:tcW w:w="682"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294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GRAĐEVINA ILI UREĐAJ</w:t>
                  </w:r>
                </w:p>
              </w:tc>
              <w:tc>
                <w:tcPr>
                  <w:tcW w:w="1671"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53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7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c>
                <w:tcPr>
                  <w:tcW w:w="1984" w:type="dxa"/>
                </w:tcPr>
                <w:p w:rsidR="00F35212" w:rsidRPr="00567398" w:rsidRDefault="00F35212" w:rsidP="00F35212">
                  <w:pPr>
                    <w:jc w:val="right"/>
                    <w:rPr>
                      <w:rFonts w:ascii="Calibri" w:hAnsi="Calibri" w:cs="Calibri"/>
                      <w:b/>
                      <w:bCs/>
                      <w:iCs/>
                    </w:rPr>
                  </w:pPr>
                </w:p>
                <w:p w:rsidR="00F35212" w:rsidRPr="00567398" w:rsidRDefault="00F35212" w:rsidP="00F35212">
                  <w:pPr>
                    <w:jc w:val="right"/>
                    <w:rPr>
                      <w:rFonts w:ascii="Calibri" w:hAnsi="Calibri" w:cs="Calibri"/>
                      <w:bCs/>
                      <w:iCs/>
                    </w:rPr>
                  </w:pPr>
                  <w:r w:rsidRPr="00567398">
                    <w:rPr>
                      <w:rFonts w:ascii="Calibri" w:hAnsi="Calibri" w:cs="Calibri"/>
                      <w:b/>
                      <w:bCs/>
                      <w:iCs/>
                    </w:rPr>
                    <w:t>PRORAČUNSKO IZVRŠENJE</w:t>
                  </w:r>
                </w:p>
              </w:tc>
              <w:tc>
                <w:tcPr>
                  <w:tcW w:w="1843" w:type="dxa"/>
                </w:tcPr>
                <w:p w:rsidR="00F35212" w:rsidRPr="00567398" w:rsidRDefault="00F35212" w:rsidP="00F35212">
                  <w:pPr>
                    <w:jc w:val="right"/>
                    <w:rPr>
                      <w:rFonts w:ascii="Calibri" w:hAnsi="Calibri" w:cs="Calibri"/>
                      <w:b/>
                      <w:bCs/>
                      <w:iCs/>
                    </w:rPr>
                  </w:pPr>
                </w:p>
                <w:p w:rsidR="00F35212" w:rsidRPr="00567398" w:rsidRDefault="00F35212" w:rsidP="00F35212">
                  <w:pPr>
                    <w:jc w:val="right"/>
                    <w:rPr>
                      <w:rFonts w:ascii="Calibri" w:hAnsi="Calibri" w:cs="Calibri"/>
                      <w:b/>
                      <w:bCs/>
                      <w:iCs/>
                    </w:rPr>
                  </w:pPr>
                  <w:r w:rsidRPr="00567398">
                    <w:rPr>
                      <w:rFonts w:ascii="Calibri" w:hAnsi="Calibri" w:cs="Calibri"/>
                      <w:b/>
                      <w:bCs/>
                      <w:iCs/>
                    </w:rPr>
                    <w:t>INDEKS</w:t>
                  </w:r>
                </w:p>
              </w:tc>
            </w:tr>
            <w:tr w:rsidR="00F35212" w:rsidRPr="00746F92" w:rsidTr="00F35212">
              <w:trPr>
                <w:trHeight w:val="393"/>
              </w:trPr>
              <w:tc>
                <w:tcPr>
                  <w:tcW w:w="68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2"/>
                    </w:numPr>
                    <w:jc w:val="center"/>
                    <w:rPr>
                      <w:rFonts w:ascii="Calibri" w:hAnsi="Calibri" w:cs="Calibri"/>
                    </w:rPr>
                  </w:pPr>
                </w:p>
              </w:tc>
              <w:tc>
                <w:tcPr>
                  <w:tcW w:w="294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sidRPr="00F31C84">
                    <w:rPr>
                      <w:rFonts w:ascii="Calibri" w:hAnsi="Calibri" w:cs="Calibri"/>
                    </w:rPr>
                    <w:t>Sanacija odlagališta komunalnog otpada Stražbenica</w:t>
                  </w:r>
                </w:p>
              </w:tc>
              <w:tc>
                <w:tcPr>
                  <w:tcW w:w="1671"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 xml:space="preserve">KOMUNALNA NAKNADA / </w:t>
                  </w:r>
                  <w:r w:rsidRPr="00F31C84">
                    <w:rPr>
                      <w:rFonts w:ascii="Calibri" w:hAnsi="Calibri" w:cs="Calibri"/>
                      <w:sz w:val="16"/>
                      <w:szCs w:val="16"/>
                    </w:rPr>
                    <w:t>KAPITALNE POMOĆI</w:t>
                  </w:r>
                  <w:r>
                    <w:rPr>
                      <w:rFonts w:ascii="Calibri" w:hAnsi="Calibri" w:cs="Calibri"/>
                      <w:sz w:val="16"/>
                      <w:szCs w:val="16"/>
                    </w:rPr>
                    <w:t xml:space="preserve"> OD IZVANPRORAČUNSKIH KORISNIKA</w:t>
                  </w:r>
                </w:p>
              </w:tc>
              <w:tc>
                <w:tcPr>
                  <w:tcW w:w="153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NDGP</w:t>
                  </w:r>
                </w:p>
              </w:tc>
              <w:tc>
                <w:tcPr>
                  <w:tcW w:w="141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PD, IA</w:t>
                  </w:r>
                  <w:r>
                    <w:rPr>
                      <w:rFonts w:ascii="Calibri" w:hAnsi="Calibri" w:cs="Calibri"/>
                    </w:rPr>
                    <w:t>, E</w:t>
                  </w:r>
                </w:p>
              </w:tc>
              <w:tc>
                <w:tcPr>
                  <w:tcW w:w="167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2</w:t>
                  </w:r>
                  <w:r w:rsidRPr="00F31C84">
                    <w:rPr>
                      <w:rFonts w:ascii="Calibri" w:hAnsi="Calibri" w:cs="Calibri"/>
                    </w:rPr>
                    <w:t>33.750,00</w:t>
                  </w:r>
                </w:p>
              </w:tc>
              <w:tc>
                <w:tcPr>
                  <w:tcW w:w="1984"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15.625,00</w:t>
                  </w:r>
                </w:p>
              </w:tc>
              <w:tc>
                <w:tcPr>
                  <w:tcW w:w="1843"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6,68</w:t>
                  </w:r>
                </w:p>
              </w:tc>
            </w:tr>
            <w:tr w:rsidR="00F35212" w:rsidRPr="00746F92" w:rsidTr="00F35212">
              <w:trPr>
                <w:trHeight w:val="393"/>
              </w:trPr>
              <w:tc>
                <w:tcPr>
                  <w:tcW w:w="68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2"/>
                    </w:numPr>
                    <w:jc w:val="center"/>
                    <w:rPr>
                      <w:rFonts w:ascii="Calibri" w:hAnsi="Calibri" w:cs="Calibri"/>
                    </w:rPr>
                  </w:pPr>
                </w:p>
              </w:tc>
              <w:tc>
                <w:tcPr>
                  <w:tcW w:w="294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sidRPr="00F31C84">
                    <w:rPr>
                      <w:rFonts w:ascii="Calibri" w:hAnsi="Calibri" w:cs="Calibri"/>
                    </w:rPr>
                    <w:t>Nabava spremnika za odvojeno prikupljanje otpada</w:t>
                  </w:r>
                </w:p>
              </w:tc>
              <w:tc>
                <w:tcPr>
                  <w:tcW w:w="1671"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p>
                <w:p w:rsidR="00F35212" w:rsidRPr="00F31C84" w:rsidRDefault="00F35212" w:rsidP="00F35212">
                  <w:pPr>
                    <w:jc w:val="center"/>
                    <w:rPr>
                      <w:rFonts w:ascii="Calibri" w:hAnsi="Calibri" w:cs="Calibri"/>
                      <w:sz w:val="16"/>
                      <w:szCs w:val="16"/>
                    </w:rPr>
                  </w:pPr>
                  <w:r>
                    <w:rPr>
                      <w:rFonts w:ascii="Calibri" w:hAnsi="Calibri" w:cs="Calibri"/>
                      <w:sz w:val="16"/>
                      <w:szCs w:val="16"/>
                    </w:rPr>
                    <w:t>VLASTITI PRIHODI-PRIHODI PRORAČUNA/ TEKUĆE POMOĆI IZ DRŽAVNOG PRORAČUNA</w:t>
                  </w:r>
                </w:p>
              </w:tc>
              <w:tc>
                <w:tcPr>
                  <w:tcW w:w="153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w:t>
                  </w:r>
                </w:p>
              </w:tc>
              <w:tc>
                <w:tcPr>
                  <w:tcW w:w="141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DR</w:t>
                  </w:r>
                </w:p>
              </w:tc>
              <w:tc>
                <w:tcPr>
                  <w:tcW w:w="167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155.885,00</w:t>
                  </w:r>
                </w:p>
              </w:tc>
              <w:tc>
                <w:tcPr>
                  <w:tcW w:w="1984"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139.749,04</w:t>
                  </w:r>
                </w:p>
              </w:tc>
              <w:tc>
                <w:tcPr>
                  <w:tcW w:w="1843"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89,65</w:t>
                  </w:r>
                </w:p>
              </w:tc>
            </w:tr>
            <w:tr w:rsidR="00F35212" w:rsidRPr="00746F92" w:rsidTr="00F35212">
              <w:trPr>
                <w:trHeight w:val="393"/>
              </w:trPr>
              <w:tc>
                <w:tcPr>
                  <w:tcW w:w="68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2"/>
                    </w:numPr>
                    <w:jc w:val="center"/>
                    <w:rPr>
                      <w:rFonts w:ascii="Calibri" w:hAnsi="Calibri" w:cs="Calibri"/>
                    </w:rPr>
                  </w:pPr>
                </w:p>
              </w:tc>
              <w:tc>
                <w:tcPr>
                  <w:tcW w:w="294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Uklanjanje otpada odbačenog u okoliš</w:t>
                  </w:r>
                </w:p>
              </w:tc>
              <w:tc>
                <w:tcPr>
                  <w:tcW w:w="1671"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KAPITALNE POMOĆI OD IZVANPRORAČUNSKIH KORISNIKA / PRIHODI OD POREZA</w:t>
                  </w:r>
                </w:p>
              </w:tc>
              <w:tc>
                <w:tcPr>
                  <w:tcW w:w="1539"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 xml:space="preserve">UDGP, NDGP, IGP, DRZ </w:t>
                  </w:r>
                </w:p>
              </w:tc>
              <w:tc>
                <w:tcPr>
                  <w:tcW w:w="141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IA, PD, SZ</w:t>
                  </w:r>
                </w:p>
              </w:tc>
              <w:tc>
                <w:tcPr>
                  <w:tcW w:w="167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446.500,00</w:t>
                  </w:r>
                </w:p>
              </w:tc>
              <w:tc>
                <w:tcPr>
                  <w:tcW w:w="1984"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36,250</w:t>
                  </w:r>
                </w:p>
                <w:p w:rsidR="00F35212" w:rsidRDefault="00F35212" w:rsidP="00F35212">
                  <w:pPr>
                    <w:jc w:val="righ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8,12</w:t>
                  </w:r>
                </w:p>
              </w:tc>
            </w:tr>
            <w:tr w:rsidR="00F35212" w:rsidRPr="00746F92" w:rsidTr="00F35212">
              <w:trPr>
                <w:trHeight w:val="393"/>
              </w:trPr>
              <w:tc>
                <w:tcPr>
                  <w:tcW w:w="68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2"/>
                    </w:numPr>
                    <w:jc w:val="center"/>
                    <w:rPr>
                      <w:rFonts w:ascii="Calibri" w:hAnsi="Calibri" w:cs="Calibri"/>
                    </w:rPr>
                  </w:pPr>
                </w:p>
              </w:tc>
              <w:tc>
                <w:tcPr>
                  <w:tcW w:w="294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Sanacija divljih odlagališta otpada na poljoprivrednom zemljištu</w:t>
                  </w:r>
                </w:p>
              </w:tc>
              <w:tc>
                <w:tcPr>
                  <w:tcW w:w="1671"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539"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IGP, DRZ</w:t>
                  </w:r>
                </w:p>
              </w:tc>
              <w:tc>
                <w:tcPr>
                  <w:tcW w:w="1414"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SZ</w:t>
                  </w:r>
                </w:p>
              </w:tc>
              <w:tc>
                <w:tcPr>
                  <w:tcW w:w="167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30.000,00</w:t>
                  </w:r>
                </w:p>
              </w:tc>
              <w:tc>
                <w:tcPr>
                  <w:tcW w:w="1984"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19.225,00</w:t>
                  </w:r>
                </w:p>
                <w:p w:rsidR="00F35212" w:rsidRDefault="00F35212" w:rsidP="00F35212">
                  <w:pPr>
                    <w:jc w:val="righ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64,08</w:t>
                  </w:r>
                </w:p>
              </w:tc>
            </w:tr>
            <w:tr w:rsidR="00F35212" w:rsidRPr="00746F92" w:rsidTr="00F35212">
              <w:trPr>
                <w:trHeight w:val="287"/>
              </w:trPr>
              <w:tc>
                <w:tcPr>
                  <w:tcW w:w="8247" w:type="dxa"/>
                  <w:gridSpan w:val="5"/>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b/>
                    </w:rPr>
                  </w:pPr>
                  <w:r w:rsidRPr="00F31C84">
                    <w:rPr>
                      <w:rFonts w:ascii="Calibri" w:hAnsi="Calibri" w:cs="Calibri"/>
                      <w:b/>
                    </w:rPr>
                    <w:t>SVEUKUPNO</w:t>
                  </w:r>
                </w:p>
              </w:tc>
              <w:tc>
                <w:tcPr>
                  <w:tcW w:w="1671"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Pr>
                      <w:rFonts w:ascii="Calibri" w:hAnsi="Calibri" w:cs="Calibri"/>
                      <w:b/>
                    </w:rPr>
                    <w:t>866.135,00</w:t>
                  </w:r>
                </w:p>
              </w:tc>
              <w:tc>
                <w:tcPr>
                  <w:tcW w:w="1984"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b/>
                    </w:rPr>
                  </w:pPr>
                  <w:r>
                    <w:rPr>
                      <w:rFonts w:ascii="Calibri" w:hAnsi="Calibri" w:cs="Calibri"/>
                      <w:b/>
                    </w:rPr>
                    <w:t>210.849,04</w:t>
                  </w:r>
                </w:p>
              </w:tc>
              <w:tc>
                <w:tcPr>
                  <w:tcW w:w="1843"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b/>
                    </w:rPr>
                  </w:pPr>
                  <w:r>
                    <w:rPr>
                      <w:rFonts w:ascii="Calibri" w:hAnsi="Calibri" w:cs="Calibri"/>
                      <w:b/>
                    </w:rPr>
                    <w:t>24,34</w:t>
                  </w:r>
                </w:p>
              </w:tc>
            </w:tr>
          </w:tbl>
          <w:p w:rsidR="00F35212" w:rsidRDefault="00F35212" w:rsidP="00F35212">
            <w:pPr>
              <w:pStyle w:val="BodyText2"/>
              <w:jc w:val="both"/>
              <w:rPr>
                <w:rFonts w:ascii="Calibri" w:hAnsi="Calibri" w:cs="Calibri"/>
              </w:rPr>
            </w:pPr>
          </w:p>
          <w:p w:rsidR="00F35212" w:rsidRDefault="00F35212" w:rsidP="00F35212">
            <w:pPr>
              <w:pStyle w:val="BodyText2"/>
              <w:jc w:val="both"/>
              <w:rPr>
                <w:rFonts w:ascii="Calibri" w:hAnsi="Calibri" w:cs="Calibri"/>
              </w:rPr>
            </w:pPr>
          </w:p>
          <w:p w:rsidR="00F35212" w:rsidRPr="00F31C84" w:rsidRDefault="00F35212" w:rsidP="00F35212">
            <w:pPr>
              <w:rPr>
                <w:rFonts w:ascii="Calibri" w:hAnsi="Calibri" w:cs="Calibri"/>
                <w:b/>
              </w:rPr>
            </w:pPr>
          </w:p>
        </w:tc>
        <w:tc>
          <w:tcPr>
            <w:tcW w:w="284" w:type="dxa"/>
          </w:tcPr>
          <w:p w:rsidR="00F35212" w:rsidRPr="00F31C84" w:rsidRDefault="00F35212" w:rsidP="00F35212">
            <w:pPr>
              <w:pStyle w:val="BodyTextIndent"/>
              <w:ind w:left="0"/>
              <w:rPr>
                <w:rFonts w:ascii="Calibri" w:hAnsi="Calibri" w:cs="Calibri"/>
              </w:rPr>
            </w:pPr>
          </w:p>
        </w:tc>
      </w:tr>
      <w:tr w:rsidR="00F35212" w:rsidRPr="00746F92" w:rsidTr="00F35212">
        <w:tc>
          <w:tcPr>
            <w:tcW w:w="13858" w:type="dxa"/>
          </w:tcPr>
          <w:p w:rsidR="00F35212" w:rsidRPr="00F31C84" w:rsidRDefault="00F35212" w:rsidP="00F35212">
            <w:pPr>
              <w:pStyle w:val="BodyTextIndent"/>
              <w:ind w:left="0"/>
              <w:jc w:val="center"/>
              <w:rPr>
                <w:rFonts w:ascii="Calibri" w:hAnsi="Calibri" w:cs="Calibri"/>
              </w:rPr>
            </w:pPr>
            <w:r>
              <w:rPr>
                <w:rFonts w:ascii="Calibri" w:hAnsi="Calibri" w:cs="Calibri"/>
              </w:rPr>
              <w:lastRenderedPageBreak/>
              <w:t xml:space="preserve">  Članak 4.</w:t>
            </w:r>
          </w:p>
        </w:tc>
        <w:tc>
          <w:tcPr>
            <w:tcW w:w="284" w:type="dxa"/>
          </w:tcPr>
          <w:p w:rsidR="00F35212" w:rsidRPr="00F31C84" w:rsidRDefault="00F35212" w:rsidP="00F35212">
            <w:pPr>
              <w:pStyle w:val="BodyTextIndent"/>
              <w:ind w:left="0"/>
              <w:jc w:val="right"/>
              <w:rPr>
                <w:rFonts w:ascii="Calibri" w:hAnsi="Calibri" w:cs="Calibri"/>
              </w:rPr>
            </w:pPr>
          </w:p>
        </w:tc>
      </w:tr>
      <w:tr w:rsidR="00F35212" w:rsidRPr="00746F92" w:rsidTr="00F35212">
        <w:tc>
          <w:tcPr>
            <w:tcW w:w="13858" w:type="dxa"/>
          </w:tcPr>
          <w:p w:rsidR="00F35212" w:rsidRDefault="00F35212" w:rsidP="00F35212">
            <w:pPr>
              <w:pStyle w:val="BodyTextIndent"/>
              <w:ind w:left="0"/>
              <w:rPr>
                <w:rFonts w:ascii="Calibri" w:hAnsi="Calibri" w:cs="Calibri"/>
              </w:rPr>
            </w:pPr>
          </w:p>
        </w:tc>
        <w:tc>
          <w:tcPr>
            <w:tcW w:w="284" w:type="dxa"/>
          </w:tcPr>
          <w:p w:rsidR="00F35212" w:rsidRPr="00F31C84" w:rsidRDefault="00F35212" w:rsidP="00F35212">
            <w:pPr>
              <w:pStyle w:val="BodyTextIndent"/>
              <w:ind w:left="0"/>
              <w:jc w:val="right"/>
              <w:rPr>
                <w:rFonts w:ascii="Calibri" w:hAnsi="Calibri" w:cs="Calibri"/>
              </w:rPr>
            </w:pPr>
          </w:p>
        </w:tc>
      </w:tr>
    </w:tbl>
    <w:p w:rsidR="00F35212" w:rsidRDefault="00F35212" w:rsidP="00F35212">
      <w:pPr>
        <w:pStyle w:val="BodyText"/>
        <w:jc w:val="center"/>
        <w:rPr>
          <w:rFonts w:ascii="Calibri" w:hAnsi="Calibri" w:cs="Calibri"/>
        </w:rPr>
      </w:pPr>
      <w:r>
        <w:rPr>
          <w:rFonts w:ascii="Calibri" w:hAnsi="Calibri" w:cs="Calibri"/>
        </w:rPr>
        <w:t>REKAPITULACIJA IZVRŠENJA</w:t>
      </w:r>
      <w:r w:rsidRPr="008779DF">
        <w:t xml:space="preserve"> </w:t>
      </w:r>
      <w:r w:rsidRPr="008779DF">
        <w:rPr>
          <w:rFonts w:ascii="Calibri" w:hAnsi="Calibri" w:cs="Calibri"/>
        </w:rPr>
        <w:t>PROGRAMA GRADNJE GRAĐEVINA ZA GOSPODARENJE KOMUNALNIM OTPADOM</w:t>
      </w:r>
      <w:r>
        <w:rPr>
          <w:rFonts w:ascii="Calibri" w:hAnsi="Calibri" w:cs="Calibri"/>
        </w:rPr>
        <w:t xml:space="preserve"> </w:t>
      </w:r>
      <w:r w:rsidRPr="008779DF">
        <w:rPr>
          <w:rFonts w:ascii="Calibri" w:hAnsi="Calibri" w:cs="Calibri"/>
        </w:rPr>
        <w:t>NA PODRUČJU OPĆINE GRAČAC ZA 20</w:t>
      </w:r>
      <w:r>
        <w:rPr>
          <w:rFonts w:ascii="Calibri" w:hAnsi="Calibri" w:cs="Calibri"/>
        </w:rPr>
        <w:t>21</w:t>
      </w:r>
      <w:r w:rsidRPr="008779DF">
        <w:rPr>
          <w:rFonts w:ascii="Calibri" w:hAnsi="Calibri" w:cs="Calibri"/>
        </w:rPr>
        <w:t>. GODINU</w:t>
      </w:r>
    </w:p>
    <w:p w:rsidR="00F35212" w:rsidRPr="0068056C" w:rsidRDefault="00F35212" w:rsidP="00F35212">
      <w:pPr>
        <w:pStyle w:val="BodyText"/>
        <w:rPr>
          <w:rFonts w:ascii="Calibri" w:hAnsi="Calibri" w:cs="Calibri"/>
          <w:u w:val="single"/>
        </w:rPr>
      </w:pPr>
      <w:r w:rsidRPr="0068056C">
        <w:rPr>
          <w:rFonts w:ascii="Calibri" w:hAnsi="Calibri" w:cs="Calibri"/>
          <w:u w:val="single"/>
        </w:rPr>
        <w:t xml:space="preserve">                                                                                             </w:t>
      </w:r>
      <w:r>
        <w:rPr>
          <w:rFonts w:ascii="Calibri" w:hAnsi="Calibri" w:cs="Calibri"/>
          <w:u w:val="single"/>
        </w:rPr>
        <w:t xml:space="preserve">                                                     </w:t>
      </w:r>
      <w:r w:rsidRPr="0068056C">
        <w:rPr>
          <w:rFonts w:ascii="Calibri" w:hAnsi="Calibri" w:cs="Calibri"/>
          <w:u w:val="single"/>
        </w:rPr>
        <w:t xml:space="preserve">   PLANIRANO        </w:t>
      </w:r>
      <w:r>
        <w:rPr>
          <w:rFonts w:ascii="Calibri" w:hAnsi="Calibri" w:cs="Calibri"/>
          <w:u w:val="single"/>
        </w:rPr>
        <w:t xml:space="preserve">                               </w:t>
      </w:r>
      <w:r w:rsidRPr="0068056C">
        <w:rPr>
          <w:rFonts w:ascii="Calibri" w:hAnsi="Calibri" w:cs="Calibri"/>
          <w:u w:val="single"/>
        </w:rPr>
        <w:t xml:space="preserve">      IZVRŠENO</w:t>
      </w:r>
      <w:r>
        <w:rPr>
          <w:rFonts w:ascii="Calibri" w:hAnsi="Calibri" w:cs="Calibri"/>
          <w:u w:val="single"/>
        </w:rPr>
        <w:t xml:space="preserve">     _____</w:t>
      </w:r>
    </w:p>
    <w:p w:rsidR="00F35212" w:rsidRPr="00F31C84" w:rsidRDefault="00F35212" w:rsidP="00BE092B">
      <w:pPr>
        <w:pStyle w:val="BodyText2"/>
        <w:numPr>
          <w:ilvl w:val="0"/>
          <w:numId w:val="1"/>
        </w:numPr>
        <w:spacing w:after="0" w:line="240" w:lineRule="auto"/>
        <w:rPr>
          <w:rFonts w:ascii="Calibri" w:hAnsi="Calibri" w:cs="Calibri"/>
        </w:rPr>
      </w:pPr>
      <w:r w:rsidRPr="00F31C84">
        <w:rPr>
          <w:rFonts w:ascii="Calibri" w:hAnsi="Calibri" w:cs="Calibri"/>
        </w:rPr>
        <w:t>Gra</w:t>
      </w:r>
      <w:r>
        <w:rPr>
          <w:rFonts w:ascii="Calibri" w:hAnsi="Calibri" w:cs="Calibri"/>
        </w:rPr>
        <w:t>dnja</w:t>
      </w:r>
      <w:r w:rsidRPr="00F31C84">
        <w:rPr>
          <w:rFonts w:ascii="Calibri" w:hAnsi="Calibri" w:cs="Calibri"/>
        </w:rPr>
        <w:t xml:space="preserve"> građevina za gospodarenje </w:t>
      </w:r>
    </w:p>
    <w:p w:rsidR="00F35212" w:rsidRDefault="00F35212" w:rsidP="00F35212">
      <w:pPr>
        <w:pStyle w:val="BodyText2"/>
        <w:ind w:left="750"/>
        <w:rPr>
          <w:rFonts w:ascii="Arial" w:eastAsia="Calibri" w:hAnsi="Arial" w:cs="Arial"/>
          <w:b/>
          <w:lang w:eastAsia="en-US"/>
        </w:rPr>
      </w:pPr>
      <w:r>
        <w:rPr>
          <w:rFonts w:ascii="Calibri" w:hAnsi="Calibri" w:cs="Calibri"/>
        </w:rPr>
        <w:t>komunalnim otpadom</w:t>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866.135,00                                               210.849,04</w:t>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t xml:space="preserve">                                                                                 </w:t>
      </w:r>
    </w:p>
    <w:p w:rsidR="00F35212" w:rsidRDefault="00F35212" w:rsidP="00F35212">
      <w:pPr>
        <w:pStyle w:val="BodyText2"/>
        <w:ind w:left="750"/>
        <w:rPr>
          <w:rFonts w:ascii="Arial" w:eastAsia="Calibri" w:hAnsi="Arial" w:cs="Arial"/>
          <w:b/>
          <w:lang w:eastAsia="en-US"/>
        </w:rPr>
      </w:pPr>
    </w:p>
    <w:tbl>
      <w:tblPr>
        <w:tblW w:w="14142" w:type="dxa"/>
        <w:tblLook w:val="01E0" w:firstRow="1" w:lastRow="1" w:firstColumn="1" w:lastColumn="1" w:noHBand="0" w:noVBand="0"/>
      </w:tblPr>
      <w:tblGrid>
        <w:gridCol w:w="13858"/>
        <w:gridCol w:w="284"/>
      </w:tblGrid>
      <w:tr w:rsidR="00F35212" w:rsidRPr="00746F92" w:rsidTr="00F35212">
        <w:tc>
          <w:tcPr>
            <w:tcW w:w="13858" w:type="dxa"/>
          </w:tcPr>
          <w:p w:rsidR="00F35212" w:rsidRDefault="00F35212" w:rsidP="00F35212">
            <w:pPr>
              <w:pStyle w:val="BodyTextIndent"/>
              <w:ind w:left="0"/>
              <w:jc w:val="center"/>
              <w:rPr>
                <w:rFonts w:ascii="Calibri" w:hAnsi="Calibri" w:cs="Calibri"/>
              </w:rPr>
            </w:pPr>
            <w:r>
              <w:rPr>
                <w:rFonts w:ascii="Calibri" w:hAnsi="Calibri" w:cs="Calibri"/>
              </w:rPr>
              <w:t xml:space="preserve">  Članak 5.</w:t>
            </w:r>
          </w:p>
          <w:p w:rsidR="00F35212" w:rsidRPr="00CB56CE" w:rsidRDefault="00F35212" w:rsidP="00F35212">
            <w:pPr>
              <w:pStyle w:val="BodyTextIndent"/>
              <w:rPr>
                <w:rFonts w:ascii="Calibri" w:hAnsi="Calibri" w:cs="Calibri"/>
                <w:b/>
              </w:rPr>
            </w:pPr>
            <w:r w:rsidRPr="00CB56CE">
              <w:rPr>
                <w:rFonts w:ascii="Calibri" w:hAnsi="Calibri" w:cs="Calibri"/>
                <w:b/>
              </w:rPr>
              <w:t>Ovo Izvješće objavit će se u „Službenom glasniku Općine Gračac“.</w:t>
            </w:r>
          </w:p>
          <w:p w:rsidR="00F35212" w:rsidRPr="00CB56CE" w:rsidRDefault="00F35212" w:rsidP="00F35212">
            <w:pPr>
              <w:pStyle w:val="BodyTextIndent"/>
              <w:ind w:left="0"/>
              <w:rPr>
                <w:rFonts w:ascii="Calibri" w:hAnsi="Calibri" w:cs="Calibri"/>
              </w:rPr>
            </w:pPr>
          </w:p>
          <w:p w:rsidR="00F35212" w:rsidRPr="00CB56CE" w:rsidRDefault="00F35212" w:rsidP="00F35212">
            <w:pPr>
              <w:pStyle w:val="BodyTextIndent"/>
              <w:jc w:val="right"/>
              <w:rPr>
                <w:rFonts w:ascii="Calibri" w:hAnsi="Calibri" w:cs="Calibri"/>
              </w:rPr>
            </w:pP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t xml:space="preserve">            </w:t>
            </w:r>
            <w:r w:rsidRPr="00CB56CE">
              <w:rPr>
                <w:rFonts w:ascii="Calibri" w:hAnsi="Calibri" w:cs="Calibri"/>
              </w:rPr>
              <w:tab/>
              <w:t>OPĆINSKI NAČELNIK:</w:t>
            </w:r>
          </w:p>
          <w:p w:rsidR="00F35212" w:rsidRPr="00F31C84" w:rsidRDefault="00F35212" w:rsidP="00F35212">
            <w:pPr>
              <w:pStyle w:val="BodyTextIndent"/>
              <w:ind w:left="0"/>
              <w:jc w:val="right"/>
              <w:rPr>
                <w:rFonts w:ascii="Calibri" w:hAnsi="Calibri" w:cs="Calibri"/>
              </w:rPr>
            </w:pP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r>
            <w:r w:rsidRPr="00CB56CE">
              <w:rPr>
                <w:rFonts w:ascii="Calibri" w:hAnsi="Calibri" w:cs="Calibri"/>
              </w:rPr>
              <w:tab/>
              <w:t xml:space="preserve">      Robert Juko, ing.</w:t>
            </w:r>
          </w:p>
        </w:tc>
        <w:tc>
          <w:tcPr>
            <w:tcW w:w="284" w:type="dxa"/>
          </w:tcPr>
          <w:p w:rsidR="00F35212" w:rsidRPr="00F31C84" w:rsidRDefault="00F35212" w:rsidP="00F35212">
            <w:pPr>
              <w:pStyle w:val="BodyTextIndent"/>
              <w:ind w:left="0"/>
              <w:jc w:val="right"/>
              <w:rPr>
                <w:rFonts w:ascii="Calibri" w:hAnsi="Calibri" w:cs="Calibri"/>
              </w:rPr>
            </w:pPr>
          </w:p>
        </w:tc>
      </w:tr>
    </w:tbl>
    <w:p w:rsidR="00F35212" w:rsidRDefault="00F35212" w:rsidP="00F35212">
      <w:pPr>
        <w:pStyle w:val="BodyText2"/>
        <w:rPr>
          <w:rFonts w:ascii="Calibri" w:hAnsi="Calibri" w:cs="Calibri"/>
          <w:b/>
        </w:rPr>
      </w:pPr>
    </w:p>
    <w:p w:rsidR="00F35212" w:rsidRDefault="00F35212" w:rsidP="00F35212">
      <w:pPr>
        <w:pStyle w:val="BodyText2"/>
        <w:ind w:left="750"/>
        <w:rPr>
          <w:rFonts w:ascii="Calibri" w:hAnsi="Calibri" w:cs="Calibri"/>
          <w:b/>
        </w:rPr>
      </w:pPr>
    </w:p>
    <w:p w:rsidR="00F35212" w:rsidRDefault="00F35212" w:rsidP="00F35212">
      <w:pPr>
        <w:rPr>
          <w:rFonts w:ascii="Arial" w:hAnsi="Arial" w:cs="Arial"/>
        </w:rPr>
      </w:pPr>
    </w:p>
    <w:p w:rsidR="00F35212" w:rsidRDefault="00F35212" w:rsidP="00F35212">
      <w:pPr>
        <w:pStyle w:val="NoSpacing"/>
        <w:jc w:val="center"/>
        <w:rPr>
          <w:b/>
        </w:rPr>
      </w:pPr>
    </w:p>
    <w:p w:rsidR="00F35212" w:rsidRDefault="00F35212" w:rsidP="00F35212">
      <w:pPr>
        <w:ind w:left="255"/>
        <w:rPr>
          <w:rFonts w:ascii="Courier New" w:hAnsi="Courier New" w:cs="Courier New"/>
          <w:b/>
        </w:rPr>
      </w:pPr>
    </w:p>
    <w:p w:rsidR="00F35212" w:rsidRDefault="00F35212" w:rsidP="00F35212">
      <w:pPr>
        <w:rPr>
          <w:rFonts w:ascii="Courier New" w:hAnsi="Courier New" w:cs="Courier New"/>
          <w:b/>
        </w:rPr>
      </w:pPr>
    </w:p>
    <w:p w:rsidR="00F35212" w:rsidRDefault="00F35212" w:rsidP="00F35212">
      <w:pPr>
        <w:rPr>
          <w:rFonts w:ascii="Courier New" w:hAnsi="Courier New" w:cs="Courier New"/>
          <w:b/>
        </w:rPr>
      </w:pPr>
    </w:p>
    <w:p w:rsidR="00F35212" w:rsidRDefault="00F35212" w:rsidP="00F35212">
      <w:pPr>
        <w:pStyle w:val="NoSpacing"/>
        <w:rPr>
          <w:rFonts w:ascii="Arial" w:hAnsi="Arial" w:cs="Arial"/>
          <w:b/>
        </w:rPr>
      </w:pPr>
    </w:p>
    <w:p w:rsidR="00F35212" w:rsidRDefault="00F35212" w:rsidP="00F35212">
      <w:pPr>
        <w:pStyle w:val="NoSpacing"/>
        <w:rPr>
          <w:rFonts w:ascii="Arial" w:hAnsi="Arial" w:cs="Arial"/>
          <w:b/>
        </w:rPr>
      </w:pPr>
    </w:p>
    <w:p w:rsidR="00F35212" w:rsidRPr="00CB56CE" w:rsidRDefault="00F35212" w:rsidP="00F35212">
      <w:pPr>
        <w:pStyle w:val="NoSpacing"/>
        <w:rPr>
          <w:rFonts w:ascii="Arial" w:hAnsi="Arial" w:cs="Arial"/>
          <w:b/>
          <w:color w:val="000000"/>
        </w:rPr>
      </w:pPr>
      <w:r w:rsidRPr="00CB56CE">
        <w:rPr>
          <w:rFonts w:ascii="Arial" w:hAnsi="Arial" w:cs="Arial"/>
          <w:b/>
          <w:color w:val="000000"/>
        </w:rPr>
        <w:lastRenderedPageBreak/>
        <w:t>OPĆINSKO VIJEĆE</w:t>
      </w:r>
    </w:p>
    <w:p w:rsidR="00F35212" w:rsidRPr="00CB56CE" w:rsidRDefault="00F35212" w:rsidP="00F35212">
      <w:pPr>
        <w:pStyle w:val="NoSpacing"/>
        <w:rPr>
          <w:rFonts w:ascii="Arial" w:hAnsi="Arial" w:cs="Arial"/>
          <w:b/>
        </w:rPr>
      </w:pPr>
      <w:r w:rsidRPr="00CB56CE">
        <w:rPr>
          <w:rFonts w:ascii="Arial" w:hAnsi="Arial" w:cs="Arial"/>
          <w:b/>
        </w:rPr>
        <w:t>KLASA: 363-01/20-01/6</w:t>
      </w:r>
    </w:p>
    <w:p w:rsidR="00F35212" w:rsidRPr="00CB56CE" w:rsidRDefault="00F35212" w:rsidP="00F35212">
      <w:pPr>
        <w:pStyle w:val="NoSpacing"/>
        <w:rPr>
          <w:rFonts w:ascii="Arial" w:hAnsi="Arial" w:cs="Arial"/>
          <w:b/>
        </w:rPr>
      </w:pPr>
      <w:r w:rsidRPr="00CB56CE">
        <w:rPr>
          <w:rFonts w:ascii="Arial" w:hAnsi="Arial" w:cs="Arial"/>
          <w:b/>
        </w:rPr>
        <w:t>URBROJ: 2198-31-02-22-6</w:t>
      </w:r>
    </w:p>
    <w:p w:rsidR="00F35212" w:rsidRPr="00CB56CE" w:rsidRDefault="00F35212" w:rsidP="00F35212">
      <w:pPr>
        <w:pStyle w:val="NoSpacing"/>
        <w:rPr>
          <w:rFonts w:ascii="Arial" w:hAnsi="Arial" w:cs="Arial"/>
          <w:b/>
        </w:rPr>
      </w:pPr>
      <w:r>
        <w:rPr>
          <w:rFonts w:ascii="Arial" w:hAnsi="Arial" w:cs="Arial"/>
          <w:b/>
        </w:rPr>
        <w:t xml:space="preserve">Gračac, 29. ožujka </w:t>
      </w:r>
      <w:r w:rsidRPr="00CB56CE">
        <w:rPr>
          <w:rFonts w:ascii="Arial" w:hAnsi="Arial" w:cs="Arial"/>
          <w:b/>
        </w:rPr>
        <w:t>2022. god.</w:t>
      </w:r>
    </w:p>
    <w:p w:rsidR="00F35212" w:rsidRPr="00CB56CE" w:rsidRDefault="00F35212" w:rsidP="00F35212">
      <w:pPr>
        <w:jc w:val="both"/>
        <w:rPr>
          <w:rFonts w:ascii="Arial" w:hAnsi="Arial" w:cs="Arial"/>
          <w:b/>
        </w:rPr>
      </w:pPr>
    </w:p>
    <w:p w:rsidR="00F35212" w:rsidRPr="00CB56CE" w:rsidRDefault="00F35212" w:rsidP="00F35212">
      <w:pPr>
        <w:jc w:val="both"/>
        <w:rPr>
          <w:rFonts w:ascii="Arial" w:hAnsi="Arial" w:cs="Arial"/>
          <w:bCs/>
          <w:iCs/>
        </w:rPr>
      </w:pPr>
      <w:r w:rsidRPr="00CB56CE">
        <w:rPr>
          <w:rFonts w:ascii="Arial" w:hAnsi="Arial" w:cs="Arial"/>
          <w:b/>
        </w:rPr>
        <w:tab/>
      </w:r>
      <w:r w:rsidRPr="00CB56CE">
        <w:rPr>
          <w:rFonts w:ascii="Arial" w:hAnsi="Arial" w:cs="Arial"/>
        </w:rPr>
        <w:t xml:space="preserve">Temeljem članka 32. Statuta Općine Gračac («Službeni glasnik Zadarske županije» 11/13, „Službeni glasnik Općine Gračac“ 1/18,1/20, 4/21), </w:t>
      </w:r>
      <w:r>
        <w:rPr>
          <w:rFonts w:ascii="Arial" w:hAnsi="Arial" w:cs="Arial"/>
          <w:bCs/>
          <w:iCs/>
        </w:rPr>
        <w:t xml:space="preserve">na 8. sjednici održanoj 29. ožujka </w:t>
      </w:r>
      <w:r w:rsidRPr="00CB56CE">
        <w:rPr>
          <w:rFonts w:ascii="Arial" w:hAnsi="Arial" w:cs="Arial"/>
          <w:bCs/>
          <w:iCs/>
        </w:rPr>
        <w:t xml:space="preserve">2022. godine, Općinsko vijeće Općine Gračac donosi </w:t>
      </w:r>
    </w:p>
    <w:p w:rsidR="00F35212" w:rsidRPr="00CB56CE" w:rsidRDefault="00F35212" w:rsidP="00F35212">
      <w:pPr>
        <w:pStyle w:val="Heading4"/>
        <w:rPr>
          <w:rFonts w:ascii="Arial" w:hAnsi="Arial" w:cs="Arial"/>
          <w:sz w:val="24"/>
          <w:szCs w:val="24"/>
        </w:rPr>
      </w:pPr>
    </w:p>
    <w:p w:rsidR="00F35212" w:rsidRPr="00CB56CE" w:rsidRDefault="009802EE" w:rsidP="009802EE">
      <w:pPr>
        <w:pStyle w:val="Heading4"/>
        <w:rPr>
          <w:rFonts w:ascii="Arial" w:hAnsi="Arial" w:cs="Arial"/>
          <w:sz w:val="24"/>
          <w:szCs w:val="24"/>
        </w:rPr>
      </w:pPr>
      <w:r>
        <w:rPr>
          <w:rFonts w:ascii="Arial" w:hAnsi="Arial" w:cs="Arial"/>
          <w:sz w:val="24"/>
          <w:szCs w:val="24"/>
        </w:rPr>
        <w:t xml:space="preserve">                                                                 </w:t>
      </w:r>
      <w:r w:rsidR="00F35212" w:rsidRPr="00CB56CE">
        <w:rPr>
          <w:rFonts w:ascii="Arial" w:hAnsi="Arial" w:cs="Arial"/>
          <w:sz w:val="24"/>
          <w:szCs w:val="24"/>
        </w:rPr>
        <w:t>Zaključak o usvajanju</w:t>
      </w:r>
    </w:p>
    <w:p w:rsidR="00F35212" w:rsidRPr="00CB56CE" w:rsidRDefault="00F35212" w:rsidP="00F35212">
      <w:pPr>
        <w:autoSpaceDE w:val="0"/>
        <w:autoSpaceDN w:val="0"/>
        <w:adjustRightInd w:val="0"/>
        <w:jc w:val="center"/>
        <w:rPr>
          <w:rFonts w:ascii="Arial" w:hAnsi="Arial" w:cs="Arial"/>
          <w:b/>
        </w:rPr>
      </w:pPr>
      <w:r w:rsidRPr="00CB56CE">
        <w:rPr>
          <w:rFonts w:ascii="Arial" w:hAnsi="Arial" w:cs="Arial"/>
          <w:b/>
        </w:rPr>
        <w:t xml:space="preserve">Izvješća </w:t>
      </w:r>
    </w:p>
    <w:p w:rsidR="00F35212" w:rsidRPr="00CB56CE" w:rsidRDefault="00F35212" w:rsidP="00F35212">
      <w:pPr>
        <w:autoSpaceDE w:val="0"/>
        <w:autoSpaceDN w:val="0"/>
        <w:adjustRightInd w:val="0"/>
        <w:jc w:val="center"/>
        <w:rPr>
          <w:rFonts w:ascii="Arial" w:hAnsi="Arial" w:cs="Arial"/>
          <w:b/>
        </w:rPr>
      </w:pPr>
      <w:r w:rsidRPr="00CB56CE">
        <w:rPr>
          <w:rFonts w:ascii="Arial" w:hAnsi="Arial" w:cs="Arial"/>
          <w:b/>
        </w:rPr>
        <w:t>o izvršenju Programa gradnje građevina za gospodarenje komunalnim otpadom</w:t>
      </w:r>
    </w:p>
    <w:p w:rsidR="00F35212" w:rsidRPr="00CB56CE" w:rsidRDefault="00F35212" w:rsidP="00F35212">
      <w:pPr>
        <w:autoSpaceDE w:val="0"/>
        <w:autoSpaceDN w:val="0"/>
        <w:adjustRightInd w:val="0"/>
        <w:jc w:val="center"/>
        <w:rPr>
          <w:rFonts w:ascii="Arial" w:hAnsi="Arial" w:cs="Arial"/>
          <w:b/>
          <w:bCs/>
        </w:rPr>
      </w:pPr>
      <w:r w:rsidRPr="00CB56CE">
        <w:rPr>
          <w:rFonts w:ascii="Arial" w:hAnsi="Arial" w:cs="Arial"/>
          <w:b/>
        </w:rPr>
        <w:t>na području Općine Gračac za 2021. godinu</w:t>
      </w:r>
    </w:p>
    <w:p w:rsidR="00F35212" w:rsidRPr="00CB56CE" w:rsidRDefault="00F35212" w:rsidP="00F35212">
      <w:pPr>
        <w:jc w:val="center"/>
        <w:rPr>
          <w:rFonts w:ascii="Arial" w:hAnsi="Arial" w:cs="Arial"/>
          <w:b/>
        </w:rPr>
      </w:pPr>
    </w:p>
    <w:p w:rsidR="00F35212" w:rsidRPr="00CB56CE" w:rsidRDefault="00F35212" w:rsidP="00F35212">
      <w:pPr>
        <w:jc w:val="both"/>
        <w:rPr>
          <w:rFonts w:ascii="Arial" w:hAnsi="Arial" w:cs="Arial"/>
        </w:rPr>
      </w:pPr>
    </w:p>
    <w:p w:rsidR="00F35212" w:rsidRPr="00CB56CE" w:rsidRDefault="00F35212" w:rsidP="00BE092B">
      <w:pPr>
        <w:numPr>
          <w:ilvl w:val="0"/>
          <w:numId w:val="5"/>
        </w:numPr>
        <w:jc w:val="both"/>
        <w:rPr>
          <w:rFonts w:ascii="Arial" w:hAnsi="Arial" w:cs="Arial"/>
          <w:lang w:val="en-GB"/>
        </w:rPr>
      </w:pPr>
      <w:r w:rsidRPr="00CB56CE">
        <w:rPr>
          <w:rFonts w:ascii="Arial" w:hAnsi="Arial" w:cs="Arial"/>
        </w:rPr>
        <w:t xml:space="preserve">Usvaja se </w:t>
      </w:r>
      <w:r w:rsidRPr="00CB56CE">
        <w:rPr>
          <w:rFonts w:ascii="Arial" w:hAnsi="Arial" w:cs="Arial"/>
          <w:lang w:val="en-GB"/>
        </w:rPr>
        <w:t>Izvje</w:t>
      </w:r>
      <w:r w:rsidRPr="00CB56CE">
        <w:rPr>
          <w:rFonts w:ascii="Arial" w:hAnsi="Arial" w:cs="Arial"/>
        </w:rPr>
        <w:t>šć</w:t>
      </w:r>
      <w:r w:rsidRPr="00CB56CE">
        <w:rPr>
          <w:rFonts w:ascii="Arial" w:hAnsi="Arial" w:cs="Arial"/>
          <w:lang w:val="en-GB"/>
        </w:rPr>
        <w:t xml:space="preserve">e o izvršenju Programa gradnje građevina za gospodarenje komunalnim otpadom na području Općine Gračac za 2021. godinu, </w:t>
      </w:r>
      <w:r w:rsidRPr="00CB56CE">
        <w:rPr>
          <w:rFonts w:ascii="Arial" w:hAnsi="Arial" w:cs="Arial"/>
        </w:rPr>
        <w:t>općinskog načelnika Općine Gračac.</w:t>
      </w:r>
    </w:p>
    <w:p w:rsidR="00F35212" w:rsidRPr="00CB56CE" w:rsidRDefault="00F35212" w:rsidP="00F35212">
      <w:pPr>
        <w:ind w:left="360"/>
        <w:jc w:val="both"/>
        <w:rPr>
          <w:rFonts w:ascii="Arial" w:hAnsi="Arial" w:cs="Arial"/>
        </w:rPr>
      </w:pPr>
    </w:p>
    <w:p w:rsidR="00F35212" w:rsidRPr="00CB56CE" w:rsidRDefault="00F35212" w:rsidP="00BE092B">
      <w:pPr>
        <w:numPr>
          <w:ilvl w:val="0"/>
          <w:numId w:val="5"/>
        </w:numPr>
        <w:jc w:val="both"/>
        <w:rPr>
          <w:rFonts w:ascii="Arial" w:hAnsi="Arial" w:cs="Arial"/>
        </w:rPr>
      </w:pPr>
      <w:r w:rsidRPr="00CB56CE">
        <w:rPr>
          <w:rFonts w:ascii="Arial" w:hAnsi="Arial" w:cs="Arial"/>
        </w:rPr>
        <w:t>Ovaj Zaključak stupa na snagu osmog dana nakon objave u «Službenom glasniku Općine Gračac».</w:t>
      </w:r>
    </w:p>
    <w:p w:rsidR="00F35212" w:rsidRPr="00CB56CE" w:rsidRDefault="00F35212" w:rsidP="00F35212">
      <w:pPr>
        <w:jc w:val="both"/>
        <w:rPr>
          <w:rFonts w:ascii="Arial" w:hAnsi="Arial" w:cs="Arial"/>
        </w:rPr>
      </w:pPr>
    </w:p>
    <w:p w:rsidR="00F35212" w:rsidRPr="00CB56CE" w:rsidRDefault="00F35212" w:rsidP="00F35212">
      <w:pPr>
        <w:jc w:val="both"/>
        <w:rPr>
          <w:rFonts w:ascii="Arial" w:hAnsi="Arial" w:cs="Arial"/>
        </w:rPr>
      </w:pPr>
    </w:p>
    <w:p w:rsidR="00F35212" w:rsidRPr="00CB56CE" w:rsidRDefault="00F35212" w:rsidP="00F35212">
      <w:pPr>
        <w:tabs>
          <w:tab w:val="left" w:pos="6720"/>
        </w:tabs>
        <w:jc w:val="right"/>
        <w:rPr>
          <w:rFonts w:ascii="Arial" w:hAnsi="Arial" w:cs="Arial"/>
          <w:b/>
        </w:rPr>
      </w:pPr>
      <w:r w:rsidRPr="00CB56CE">
        <w:rPr>
          <w:rFonts w:ascii="Arial" w:hAnsi="Arial" w:cs="Arial"/>
          <w:b/>
        </w:rPr>
        <w:t xml:space="preserve">                                      PRESJEDNICA:  </w:t>
      </w:r>
    </w:p>
    <w:p w:rsidR="00F35212" w:rsidRPr="00CB56CE" w:rsidRDefault="00F35212" w:rsidP="00F35212">
      <w:pPr>
        <w:tabs>
          <w:tab w:val="left" w:pos="6720"/>
        </w:tabs>
        <w:jc w:val="right"/>
        <w:rPr>
          <w:rFonts w:ascii="Arial" w:hAnsi="Arial" w:cs="Arial"/>
          <w:b/>
        </w:rPr>
      </w:pPr>
      <w:r w:rsidRPr="00CB56CE">
        <w:rPr>
          <w:rFonts w:ascii="Arial" w:hAnsi="Arial" w:cs="Arial"/>
          <w:b/>
        </w:rPr>
        <w:t xml:space="preserve">                                  Slavica Miličić</w:t>
      </w:r>
    </w:p>
    <w:p w:rsidR="00B20F93" w:rsidRDefault="00B20F93"/>
    <w:p w:rsidR="00B20F93" w:rsidRDefault="00B20F93"/>
    <w:p w:rsidR="00B20F93" w:rsidRDefault="00B20F93"/>
    <w:p w:rsidR="00B20F93" w:rsidRDefault="00B20F93"/>
    <w:p w:rsidR="00B20F93" w:rsidRDefault="00B20F93"/>
    <w:p w:rsidR="00B20F93" w:rsidRDefault="00B20F93"/>
    <w:p w:rsidR="00F35212" w:rsidRDefault="00F35212"/>
    <w:p w:rsidR="00F35212" w:rsidRDefault="00F35212"/>
    <w:p w:rsidR="00F35212" w:rsidRPr="00F31C84" w:rsidRDefault="00F35212" w:rsidP="00F35212">
      <w:pPr>
        <w:jc w:val="both"/>
        <w:rPr>
          <w:rFonts w:ascii="Calibri" w:hAnsi="Calibri" w:cs="Calibri"/>
          <w:b/>
        </w:rPr>
      </w:pPr>
      <w:r w:rsidRPr="00F31C84">
        <w:rPr>
          <w:rFonts w:ascii="Calibri" w:hAnsi="Calibri" w:cs="Calibri"/>
          <w:b/>
        </w:rPr>
        <w:lastRenderedPageBreak/>
        <w:t>KLASA: 363-01/</w:t>
      </w:r>
      <w:r>
        <w:rPr>
          <w:rFonts w:ascii="Calibri" w:hAnsi="Calibri" w:cs="Calibri"/>
          <w:b/>
        </w:rPr>
        <w:t>21</w:t>
      </w:r>
      <w:r w:rsidRPr="00F31C84">
        <w:rPr>
          <w:rFonts w:ascii="Calibri" w:hAnsi="Calibri" w:cs="Calibri"/>
          <w:b/>
        </w:rPr>
        <w:t>-01/</w:t>
      </w:r>
      <w:r>
        <w:rPr>
          <w:rFonts w:ascii="Calibri" w:hAnsi="Calibri" w:cs="Calibri"/>
          <w:b/>
        </w:rPr>
        <w:t>8</w:t>
      </w:r>
    </w:p>
    <w:p w:rsidR="00F35212" w:rsidRPr="00F31C84" w:rsidRDefault="00F35212" w:rsidP="00F35212">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31-02-</w:t>
      </w:r>
      <w:r>
        <w:rPr>
          <w:rFonts w:ascii="Calibri" w:hAnsi="Calibri" w:cs="Calibri"/>
          <w:b/>
        </w:rPr>
        <w:t>22-2</w:t>
      </w:r>
    </w:p>
    <w:p w:rsidR="00F35212" w:rsidRPr="00F31C84" w:rsidRDefault="00F35212" w:rsidP="00F35212">
      <w:pPr>
        <w:jc w:val="both"/>
        <w:rPr>
          <w:rFonts w:ascii="Calibri" w:hAnsi="Calibri" w:cs="Calibri"/>
          <w:b/>
        </w:rPr>
      </w:pPr>
      <w:r w:rsidRPr="00F31C84">
        <w:rPr>
          <w:rFonts w:ascii="Calibri" w:hAnsi="Calibri" w:cs="Calibri"/>
          <w:b/>
        </w:rPr>
        <w:t xml:space="preserve">Gračac, </w:t>
      </w:r>
      <w:r>
        <w:rPr>
          <w:rFonts w:ascii="Calibri" w:hAnsi="Calibri" w:cs="Calibri"/>
          <w:b/>
        </w:rPr>
        <w:t xml:space="preserve">29. ožujka </w:t>
      </w:r>
      <w:r w:rsidRPr="00F31C84">
        <w:rPr>
          <w:rFonts w:ascii="Calibri" w:hAnsi="Calibri" w:cs="Calibri"/>
          <w:b/>
        </w:rPr>
        <w:t>20</w:t>
      </w:r>
      <w:r>
        <w:rPr>
          <w:rFonts w:ascii="Calibri" w:hAnsi="Calibri" w:cs="Calibri"/>
          <w:b/>
        </w:rPr>
        <w:t>22</w:t>
      </w:r>
      <w:r w:rsidRPr="00F31C84">
        <w:rPr>
          <w:rFonts w:ascii="Calibri" w:hAnsi="Calibri" w:cs="Calibri"/>
          <w:b/>
        </w:rPr>
        <w:t xml:space="preserve">. </w:t>
      </w:r>
    </w:p>
    <w:p w:rsidR="00F35212" w:rsidRDefault="00F35212" w:rsidP="00F35212">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35212" w:rsidRPr="00F31C84" w:rsidRDefault="00F35212" w:rsidP="00F35212">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xml:space="preserve">,  te članka 32. Statuta Općine Gračac (“Službeni glasnik Zadarske županije”, broj: 11/13, </w:t>
      </w:r>
      <w:r>
        <w:rPr>
          <w:rFonts w:ascii="Calibri" w:hAnsi="Calibri" w:cs="Calibri"/>
        </w:rPr>
        <w:t>“</w:t>
      </w:r>
      <w:r w:rsidRPr="00F31C84">
        <w:rPr>
          <w:rFonts w:ascii="Calibri" w:hAnsi="Calibri" w:cs="Calibri"/>
        </w:rPr>
        <w:t>Službeni glasnik Općine Gračac” broj: 1/18</w:t>
      </w:r>
      <w:r>
        <w:rPr>
          <w:rFonts w:ascii="Calibri" w:hAnsi="Calibri" w:cs="Calibri"/>
        </w:rPr>
        <w:t>, 1/20, 4/21</w:t>
      </w:r>
      <w:r w:rsidRPr="00F31C84">
        <w:rPr>
          <w:rFonts w:ascii="Calibri" w:hAnsi="Calibri" w:cs="Calibri"/>
        </w:rPr>
        <w:t>), Općinsko vijeće Općine Gračac</w:t>
      </w:r>
      <w:r>
        <w:rPr>
          <w:rFonts w:ascii="Calibri" w:hAnsi="Calibri" w:cs="Calibri"/>
        </w:rPr>
        <w:t>, na svojoj 8</w:t>
      </w:r>
      <w:r w:rsidRPr="00F31C84">
        <w:rPr>
          <w:rFonts w:ascii="Calibri" w:hAnsi="Calibri" w:cs="Calibri"/>
        </w:rPr>
        <w:t>. s</w:t>
      </w:r>
      <w:r>
        <w:rPr>
          <w:rFonts w:ascii="Calibri" w:hAnsi="Calibri" w:cs="Calibri"/>
        </w:rPr>
        <w:t>jednici održanoj dana 29. ožujka</w:t>
      </w:r>
      <w:r w:rsidRPr="00F31C84">
        <w:rPr>
          <w:rFonts w:ascii="Calibri" w:hAnsi="Calibri" w:cs="Calibri"/>
        </w:rPr>
        <w:t xml:space="preserve"> 20</w:t>
      </w:r>
      <w:r>
        <w:rPr>
          <w:rFonts w:ascii="Calibri" w:hAnsi="Calibri" w:cs="Calibri"/>
        </w:rPr>
        <w:t>22</w:t>
      </w:r>
      <w:r w:rsidRPr="00F31C84">
        <w:rPr>
          <w:rFonts w:ascii="Calibri" w:hAnsi="Calibri" w:cs="Calibri"/>
        </w:rPr>
        <w:t xml:space="preserve">. godine donijelo je                </w:t>
      </w:r>
    </w:p>
    <w:p w:rsidR="00F35212" w:rsidRPr="00F31C84" w:rsidRDefault="00F35212" w:rsidP="00F35212">
      <w:pPr>
        <w:jc w:val="both"/>
        <w:rPr>
          <w:rFonts w:ascii="Calibri" w:hAnsi="Calibri" w:cs="Calibri"/>
          <w:b/>
        </w:rPr>
      </w:pPr>
    </w:p>
    <w:p w:rsidR="00F35212" w:rsidRDefault="00F35212" w:rsidP="00F35212">
      <w:pPr>
        <w:jc w:val="both"/>
        <w:rPr>
          <w:rFonts w:ascii="Calibri" w:hAnsi="Calibri" w:cs="Calibri"/>
          <w:b/>
        </w:rPr>
      </w:pPr>
    </w:p>
    <w:p w:rsidR="00F35212" w:rsidRPr="00F31C84" w:rsidRDefault="00F35212" w:rsidP="00F35212">
      <w:pPr>
        <w:jc w:val="both"/>
        <w:rPr>
          <w:rFonts w:ascii="Calibri" w:hAnsi="Calibri" w:cs="Calibri"/>
          <w:b/>
        </w:rPr>
      </w:pPr>
    </w:p>
    <w:p w:rsidR="00F35212" w:rsidRDefault="00F35212" w:rsidP="00F35212">
      <w:pPr>
        <w:jc w:val="center"/>
        <w:rPr>
          <w:rFonts w:ascii="Calibri" w:hAnsi="Calibri" w:cs="Calibri"/>
          <w:b/>
        </w:rPr>
      </w:pPr>
      <w:r>
        <w:rPr>
          <w:rFonts w:ascii="Calibri" w:hAnsi="Calibri" w:cs="Calibri"/>
          <w:b/>
        </w:rPr>
        <w:t>IZMJENE I DOPUNE</w:t>
      </w:r>
    </w:p>
    <w:p w:rsidR="00F35212" w:rsidRPr="00F31C84" w:rsidRDefault="00F35212" w:rsidP="00F35212">
      <w:pPr>
        <w:jc w:val="center"/>
        <w:rPr>
          <w:rFonts w:ascii="Calibri" w:hAnsi="Calibri" w:cs="Calibri"/>
          <w:b/>
        </w:rPr>
      </w:pPr>
      <w:r w:rsidRPr="00F31C84">
        <w:rPr>
          <w:rFonts w:ascii="Calibri" w:hAnsi="Calibri" w:cs="Calibri"/>
          <w:b/>
        </w:rPr>
        <w:t>PROGRAM</w:t>
      </w:r>
      <w:r>
        <w:rPr>
          <w:rFonts w:ascii="Calibri" w:hAnsi="Calibri" w:cs="Calibri"/>
          <w:b/>
        </w:rPr>
        <w:t>A</w:t>
      </w:r>
    </w:p>
    <w:p w:rsidR="00F35212" w:rsidRPr="00F31C84" w:rsidRDefault="00F35212" w:rsidP="00F35212">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22</w:t>
      </w:r>
      <w:r w:rsidRPr="00F31C84">
        <w:rPr>
          <w:rFonts w:ascii="Calibri" w:hAnsi="Calibri" w:cs="Calibri"/>
          <w:b/>
        </w:rPr>
        <w:t>. godinu</w:t>
      </w:r>
    </w:p>
    <w:p w:rsidR="00F35212" w:rsidRDefault="00F35212" w:rsidP="00F35212">
      <w:pPr>
        <w:jc w:val="center"/>
        <w:rPr>
          <w:rFonts w:ascii="Calibri" w:hAnsi="Calibri" w:cs="Calibri"/>
          <w:b/>
        </w:rPr>
      </w:pPr>
    </w:p>
    <w:p w:rsidR="00F35212" w:rsidRPr="00F31C84" w:rsidRDefault="00F35212" w:rsidP="00F35212">
      <w:pPr>
        <w:jc w:val="center"/>
        <w:rPr>
          <w:rFonts w:ascii="Calibri" w:hAnsi="Calibri" w:cs="Calibri"/>
          <w:b/>
        </w:rPr>
      </w:pPr>
    </w:p>
    <w:p w:rsidR="00F35212" w:rsidRPr="00BE633F" w:rsidRDefault="00F35212" w:rsidP="00F35212">
      <w:pPr>
        <w:jc w:val="center"/>
        <w:rPr>
          <w:rFonts w:ascii="Calibri" w:hAnsi="Calibri" w:cs="Calibri"/>
        </w:rPr>
      </w:pPr>
      <w:r w:rsidRPr="00BE633F">
        <w:rPr>
          <w:rFonts w:ascii="Calibri" w:hAnsi="Calibri" w:cs="Calibri"/>
        </w:rPr>
        <w:t>Članak 1.</w:t>
      </w:r>
    </w:p>
    <w:p w:rsidR="00F35212" w:rsidRPr="00F73188" w:rsidRDefault="00F35212" w:rsidP="00F35212">
      <w:pPr>
        <w:jc w:val="both"/>
        <w:rPr>
          <w:rFonts w:ascii="Calibri" w:hAnsi="Calibri" w:cs="Calibri"/>
        </w:rPr>
      </w:pPr>
      <w:r w:rsidRPr="00F73188">
        <w:rPr>
          <w:rFonts w:ascii="Calibri" w:hAnsi="Calibri" w:cs="Calibri"/>
          <w:b/>
        </w:rPr>
        <w:tab/>
      </w:r>
      <w:r w:rsidRPr="00F73188">
        <w:rPr>
          <w:rFonts w:ascii="Calibri" w:hAnsi="Calibri" w:cs="Calibri"/>
        </w:rPr>
        <w:t>Program građenja komunalne infrastrukture na području Općine Gračac za 202</w:t>
      </w:r>
      <w:r>
        <w:rPr>
          <w:rFonts w:ascii="Calibri" w:hAnsi="Calibri" w:cs="Calibri"/>
        </w:rPr>
        <w:t>2</w:t>
      </w:r>
      <w:r w:rsidRPr="00F73188">
        <w:rPr>
          <w:rFonts w:ascii="Calibri" w:hAnsi="Calibri" w:cs="Calibri"/>
        </w:rPr>
        <w:t xml:space="preserve">. godinu („Službeni glasnik Općine Gračac“  br. </w:t>
      </w:r>
      <w:r>
        <w:rPr>
          <w:rFonts w:ascii="Calibri" w:hAnsi="Calibri" w:cs="Calibri"/>
        </w:rPr>
        <w:t>9/21</w:t>
      </w:r>
      <w:r w:rsidRPr="00F73188">
        <w:rPr>
          <w:rFonts w:ascii="Calibri" w:hAnsi="Calibri" w:cs="Calibri"/>
        </w:rPr>
        <w:t>), mijenja se i glasi:</w:t>
      </w:r>
    </w:p>
    <w:p w:rsidR="00F35212" w:rsidRDefault="00F35212" w:rsidP="00F35212">
      <w:pPr>
        <w:jc w:val="both"/>
        <w:rPr>
          <w:rFonts w:ascii="Calibri" w:hAnsi="Calibri" w:cs="Calibri"/>
        </w:rPr>
      </w:pPr>
    </w:p>
    <w:p w:rsidR="00F35212" w:rsidRDefault="00F35212" w:rsidP="00F35212">
      <w:pPr>
        <w:jc w:val="both"/>
        <w:rPr>
          <w:rFonts w:ascii="Calibri" w:hAnsi="Calibri" w:cs="Calibri"/>
        </w:rPr>
      </w:pPr>
    </w:p>
    <w:p w:rsidR="00F35212" w:rsidRDefault="00F35212" w:rsidP="00F35212">
      <w:pPr>
        <w:jc w:val="both"/>
        <w:rPr>
          <w:rFonts w:ascii="Calibri" w:hAnsi="Calibri" w:cs="Calibri"/>
        </w:rPr>
      </w:pPr>
    </w:p>
    <w:p w:rsidR="00F35212" w:rsidRPr="00F73188" w:rsidRDefault="00F35212" w:rsidP="00F35212">
      <w:pPr>
        <w:jc w:val="both"/>
        <w:rPr>
          <w:rFonts w:ascii="Calibri" w:hAnsi="Calibri" w:cs="Calibri"/>
        </w:rPr>
      </w:pPr>
      <w:r>
        <w:rPr>
          <w:rFonts w:ascii="Calibri" w:hAnsi="Calibri" w:cs="Calibri"/>
        </w:rPr>
        <w:t>„</w:t>
      </w:r>
      <w:r w:rsidRPr="00F73188">
        <w:rPr>
          <w:rFonts w:ascii="Calibri" w:hAnsi="Calibri" w:cs="Calibri"/>
          <w:b/>
        </w:rPr>
        <w:t>I. OPĆE ODREDBE</w:t>
      </w:r>
    </w:p>
    <w:p w:rsidR="00F35212" w:rsidRPr="00F31C84" w:rsidRDefault="00F35212" w:rsidP="00F35212">
      <w:pPr>
        <w:jc w:val="center"/>
        <w:rPr>
          <w:rFonts w:ascii="Calibri" w:hAnsi="Calibri" w:cs="Calibri"/>
          <w:b/>
        </w:rPr>
      </w:pPr>
      <w:r w:rsidRPr="00F31C84">
        <w:rPr>
          <w:rFonts w:ascii="Calibri" w:hAnsi="Calibri" w:cs="Calibri"/>
          <w:b/>
        </w:rPr>
        <w:t xml:space="preserve">Članak 1. </w:t>
      </w:r>
    </w:p>
    <w:p w:rsidR="00F35212" w:rsidRPr="00F31C84" w:rsidRDefault="00F35212" w:rsidP="00F35212">
      <w:pPr>
        <w:jc w:val="center"/>
        <w:rPr>
          <w:rFonts w:ascii="Calibri" w:hAnsi="Calibri" w:cs="Calibri"/>
          <w:b/>
        </w:rPr>
      </w:pPr>
    </w:p>
    <w:p w:rsidR="00F35212" w:rsidRDefault="00F35212" w:rsidP="00F35212">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w:t>
      </w:r>
      <w:r>
        <w:rPr>
          <w:rFonts w:ascii="Calibri" w:hAnsi="Calibri" w:cs="Calibri"/>
        </w:rPr>
        <w:t>pr</w:t>
      </w:r>
      <w:r w:rsidRPr="00F31C84">
        <w:rPr>
          <w:rFonts w:ascii="Calibri" w:hAnsi="Calibri" w:cs="Calibri"/>
        </w:rPr>
        <w:t>ogram</w:t>
      </w:r>
      <w:r>
        <w:rPr>
          <w:rFonts w:ascii="Calibri" w:hAnsi="Calibri" w:cs="Calibri"/>
        </w:rPr>
        <w:t>om</w:t>
      </w:r>
      <w:r w:rsidRPr="00F31C84">
        <w:rPr>
          <w:rFonts w:ascii="Calibri" w:hAnsi="Calibri" w:cs="Calibri"/>
        </w:rPr>
        <w:t xml:space="preserve"> utvrđuje se komunalna infrastruktura koj</w:t>
      </w:r>
      <w:r>
        <w:rPr>
          <w:rFonts w:ascii="Calibri" w:hAnsi="Calibri" w:cs="Calibri"/>
        </w:rPr>
        <w:t>a</w:t>
      </w:r>
      <w:r w:rsidRPr="00F31C84">
        <w:rPr>
          <w:rFonts w:ascii="Calibri" w:hAnsi="Calibri" w:cs="Calibri"/>
        </w:rPr>
        <w:t xml:space="preserve"> će se graditi u 20</w:t>
      </w:r>
      <w:r>
        <w:rPr>
          <w:rFonts w:ascii="Calibri" w:hAnsi="Calibri" w:cs="Calibri"/>
        </w:rPr>
        <w:t>22</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xml:space="preserve">) </w:t>
      </w:r>
      <w:r w:rsidRPr="00F73188">
        <w:rPr>
          <w:rFonts w:ascii="Calibri" w:hAnsi="Calibri" w:cs="Calibri"/>
        </w:rPr>
        <w:t>te sadržava</w:t>
      </w:r>
      <w:r>
        <w:rPr>
          <w:rFonts w:ascii="Calibri" w:hAnsi="Calibri" w:cs="Calibri"/>
        </w:rPr>
        <w:t>, odnosno njegov je sastavni dio</w:t>
      </w:r>
      <w:r w:rsidRPr="00F73188">
        <w:rPr>
          <w:rFonts w:ascii="Calibri" w:hAnsi="Calibri" w:cs="Calibri"/>
        </w:rPr>
        <w:t xml:space="preserve"> i Program gradnje građevina za gospodarenje komunalnim otpadom</w:t>
      </w:r>
      <w:r>
        <w:rPr>
          <w:rFonts w:ascii="Calibri" w:hAnsi="Calibri" w:cs="Calibri"/>
        </w:rPr>
        <w:t xml:space="preserve"> sukladno </w:t>
      </w:r>
      <w:r w:rsidRPr="00F31C84">
        <w:rPr>
          <w:rFonts w:ascii="Calibri" w:hAnsi="Calibri" w:cs="Calibri"/>
        </w:rPr>
        <w:t>Zakon</w:t>
      </w:r>
      <w:r>
        <w:rPr>
          <w:rFonts w:ascii="Calibri" w:hAnsi="Calibri" w:cs="Calibri"/>
        </w:rPr>
        <w:t>u</w:t>
      </w:r>
      <w:r w:rsidRPr="00F31C84">
        <w:rPr>
          <w:rFonts w:ascii="Calibri" w:hAnsi="Calibri" w:cs="Calibri"/>
        </w:rPr>
        <w:t xml:space="preserve"> o gospodarenju otpadom (Narodne novine broj: </w:t>
      </w:r>
      <w:r>
        <w:rPr>
          <w:rFonts w:ascii="Calibri" w:hAnsi="Calibri" w:cs="Calibri"/>
        </w:rPr>
        <w:t>8</w:t>
      </w:r>
      <w:r w:rsidRPr="00F31C84">
        <w:rPr>
          <w:rFonts w:ascii="Calibri" w:hAnsi="Calibri" w:cs="Calibri"/>
        </w:rPr>
        <w:t>4/</w:t>
      </w:r>
      <w:r>
        <w:rPr>
          <w:rFonts w:ascii="Calibri" w:hAnsi="Calibri" w:cs="Calibri"/>
        </w:rPr>
        <w:t>21).</w:t>
      </w:r>
    </w:p>
    <w:p w:rsidR="00F35212" w:rsidRPr="00F31C84" w:rsidRDefault="00F35212" w:rsidP="00F35212">
      <w:pPr>
        <w:jc w:val="both"/>
        <w:rPr>
          <w:rFonts w:ascii="Calibri" w:hAnsi="Calibri" w:cs="Calibri"/>
        </w:rPr>
      </w:pPr>
      <w:r w:rsidRPr="00F31C84">
        <w:rPr>
          <w:rFonts w:ascii="Calibri" w:hAnsi="Calibri" w:cs="Calibri"/>
        </w:rPr>
        <w:t xml:space="preserve">           </w:t>
      </w:r>
    </w:p>
    <w:p w:rsidR="00F35212" w:rsidRPr="00F31C84" w:rsidRDefault="00F35212" w:rsidP="00F35212">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F35212" w:rsidRPr="00F31C84" w:rsidRDefault="00F35212" w:rsidP="00F35212">
      <w:pPr>
        <w:ind w:firstLine="720"/>
        <w:jc w:val="both"/>
        <w:rPr>
          <w:rFonts w:ascii="Calibri" w:hAnsi="Calibri" w:cs="Calibri"/>
        </w:rPr>
      </w:pPr>
    </w:p>
    <w:p w:rsidR="00F35212" w:rsidRPr="00F31C84" w:rsidRDefault="00F35212" w:rsidP="00F35212">
      <w:pPr>
        <w:ind w:firstLine="720"/>
        <w:jc w:val="both"/>
        <w:rPr>
          <w:rFonts w:ascii="Calibri" w:hAnsi="Calibri" w:cs="Calibri"/>
        </w:rPr>
      </w:pPr>
      <w:r w:rsidRPr="00F31C84">
        <w:rPr>
          <w:rFonts w:ascii="Calibri" w:hAnsi="Calibri" w:cs="Calibri"/>
        </w:rPr>
        <w:t>Programom  građenja komunalne infrastrukture određuju se:</w:t>
      </w:r>
    </w:p>
    <w:p w:rsidR="00F35212" w:rsidRPr="00F31C84" w:rsidRDefault="00F35212" w:rsidP="00F35212">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F35212" w:rsidRDefault="00F35212" w:rsidP="00F35212">
      <w:pPr>
        <w:pStyle w:val="NormalWeb"/>
        <w:spacing w:before="0" w:beforeAutospacing="0" w:after="0" w:afterAutospacing="0"/>
        <w:rPr>
          <w:rFonts w:ascii="Calibri" w:hAnsi="Calibri" w:cs="Calibri"/>
        </w:rPr>
      </w:pPr>
    </w:p>
    <w:p w:rsidR="00F35212" w:rsidRDefault="00F35212" w:rsidP="00F35212">
      <w:pPr>
        <w:pStyle w:val="NormalWeb"/>
        <w:spacing w:before="0" w:beforeAutospacing="0" w:after="0" w:afterAutospacing="0"/>
        <w:rPr>
          <w:rFonts w:ascii="Calibri" w:hAnsi="Calibri" w:cs="Calibri"/>
        </w:rPr>
      </w:pPr>
    </w:p>
    <w:p w:rsidR="00F35212" w:rsidRPr="00F31C84" w:rsidRDefault="00F35212" w:rsidP="00F35212">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F35212" w:rsidRPr="00F31C84" w:rsidRDefault="00F35212" w:rsidP="00F35212">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F35212" w:rsidRPr="00F31C84" w:rsidRDefault="00F35212" w:rsidP="00F35212">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F35212" w:rsidRPr="00F31C84" w:rsidRDefault="00F35212" w:rsidP="00F35212">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F35212" w:rsidRPr="00F31C84" w:rsidRDefault="00F35212" w:rsidP="00F35212">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F35212" w:rsidRDefault="00F35212" w:rsidP="00F35212">
      <w:pPr>
        <w:jc w:val="center"/>
        <w:rPr>
          <w:rFonts w:ascii="Calibri" w:hAnsi="Calibri" w:cs="Calibri"/>
          <w:b/>
        </w:rPr>
      </w:pPr>
    </w:p>
    <w:p w:rsidR="00F35212" w:rsidRDefault="00F35212" w:rsidP="00F35212">
      <w:pPr>
        <w:jc w:val="center"/>
        <w:rPr>
          <w:rFonts w:ascii="Calibri" w:hAnsi="Calibri" w:cs="Calibri"/>
          <w:b/>
        </w:rPr>
      </w:pPr>
    </w:p>
    <w:p w:rsidR="00F35212" w:rsidRPr="00F31C84" w:rsidRDefault="00F35212" w:rsidP="00F35212">
      <w:pPr>
        <w:jc w:val="center"/>
        <w:rPr>
          <w:rFonts w:ascii="Calibri" w:hAnsi="Calibri" w:cs="Calibri"/>
          <w:b/>
        </w:rPr>
      </w:pPr>
      <w:r w:rsidRPr="00F31C84">
        <w:rPr>
          <w:rFonts w:ascii="Calibri" w:hAnsi="Calibri" w:cs="Calibri"/>
          <w:b/>
        </w:rPr>
        <w:t xml:space="preserve">Članak 2. </w:t>
      </w:r>
    </w:p>
    <w:p w:rsidR="00F35212" w:rsidRPr="00F31C84" w:rsidRDefault="00F35212" w:rsidP="00F35212">
      <w:pPr>
        <w:jc w:val="center"/>
        <w:rPr>
          <w:rFonts w:ascii="Calibri" w:hAnsi="Calibri" w:cs="Calibri"/>
          <w:b/>
        </w:rPr>
      </w:pPr>
    </w:p>
    <w:p w:rsidR="00F35212" w:rsidRPr="00F31C84" w:rsidRDefault="00F35212" w:rsidP="00F35212">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F35212" w:rsidRPr="00F31C84" w:rsidRDefault="00F35212" w:rsidP="00F35212">
      <w:pPr>
        <w:jc w:val="both"/>
        <w:rPr>
          <w:rFonts w:ascii="Calibri" w:hAnsi="Calibri" w:cs="Calibri"/>
        </w:rPr>
      </w:pPr>
    </w:p>
    <w:p w:rsidR="00F35212" w:rsidRPr="00F31C84" w:rsidRDefault="00F35212" w:rsidP="00BE092B">
      <w:pPr>
        <w:numPr>
          <w:ilvl w:val="0"/>
          <w:numId w:val="6"/>
        </w:numPr>
        <w:jc w:val="both"/>
        <w:rPr>
          <w:rFonts w:ascii="Calibri" w:hAnsi="Calibri" w:cs="Calibri"/>
        </w:rPr>
      </w:pPr>
      <w:r w:rsidRPr="00F31C84">
        <w:rPr>
          <w:rFonts w:ascii="Calibri" w:hAnsi="Calibri" w:cs="Calibri"/>
        </w:rPr>
        <w:t>komunalnog doprinosa;</w:t>
      </w:r>
    </w:p>
    <w:p w:rsidR="00F35212" w:rsidRPr="00F31C84" w:rsidRDefault="00F35212" w:rsidP="00BE092B">
      <w:pPr>
        <w:numPr>
          <w:ilvl w:val="0"/>
          <w:numId w:val="7"/>
        </w:numPr>
        <w:jc w:val="both"/>
        <w:rPr>
          <w:rFonts w:ascii="Calibri" w:hAnsi="Calibri" w:cs="Calibri"/>
        </w:rPr>
      </w:pPr>
      <w:r w:rsidRPr="00F31C84">
        <w:rPr>
          <w:rFonts w:ascii="Calibri" w:hAnsi="Calibri" w:cs="Calibri"/>
        </w:rPr>
        <w:t>komunalne naknade;</w:t>
      </w:r>
    </w:p>
    <w:p w:rsidR="00F35212" w:rsidRPr="00F31C84" w:rsidRDefault="00F35212" w:rsidP="00BE092B">
      <w:pPr>
        <w:numPr>
          <w:ilvl w:val="0"/>
          <w:numId w:val="7"/>
        </w:numPr>
        <w:jc w:val="both"/>
        <w:rPr>
          <w:rFonts w:ascii="Calibri" w:hAnsi="Calibri" w:cs="Calibri"/>
        </w:rPr>
      </w:pPr>
      <w:r w:rsidRPr="00F31C84">
        <w:rPr>
          <w:rFonts w:ascii="Calibri" w:hAnsi="Calibri" w:cs="Calibri"/>
        </w:rPr>
        <w:t>iz cijene komunalne usluge;</w:t>
      </w:r>
    </w:p>
    <w:p w:rsidR="00F35212" w:rsidRPr="00F31C84" w:rsidRDefault="00F35212" w:rsidP="00BE092B">
      <w:pPr>
        <w:numPr>
          <w:ilvl w:val="0"/>
          <w:numId w:val="8"/>
        </w:numPr>
        <w:jc w:val="both"/>
        <w:rPr>
          <w:rFonts w:ascii="Calibri" w:hAnsi="Calibri" w:cs="Calibri"/>
        </w:rPr>
      </w:pPr>
      <w:r w:rsidRPr="00F31C84">
        <w:rPr>
          <w:rFonts w:ascii="Calibri" w:hAnsi="Calibri" w:cs="Calibri"/>
        </w:rPr>
        <w:t>iz naknade za koncesiju;</w:t>
      </w:r>
    </w:p>
    <w:p w:rsidR="00F35212" w:rsidRPr="00F31C84" w:rsidRDefault="00F35212" w:rsidP="00BE092B">
      <w:pPr>
        <w:numPr>
          <w:ilvl w:val="0"/>
          <w:numId w:val="8"/>
        </w:numPr>
        <w:jc w:val="both"/>
        <w:rPr>
          <w:rFonts w:ascii="Calibri" w:hAnsi="Calibri" w:cs="Calibri"/>
        </w:rPr>
      </w:pPr>
      <w:r w:rsidRPr="00F31C84">
        <w:rPr>
          <w:rFonts w:ascii="Calibri" w:hAnsi="Calibri" w:cs="Calibri"/>
        </w:rPr>
        <w:t>iz proračuna jedinice lokalne samouprave;</w:t>
      </w:r>
    </w:p>
    <w:p w:rsidR="00F35212" w:rsidRPr="00F31C84" w:rsidRDefault="00F35212" w:rsidP="00BE092B">
      <w:pPr>
        <w:numPr>
          <w:ilvl w:val="0"/>
          <w:numId w:val="8"/>
        </w:numPr>
        <w:jc w:val="both"/>
        <w:rPr>
          <w:rFonts w:ascii="Calibri" w:hAnsi="Calibri" w:cs="Calibri"/>
        </w:rPr>
      </w:pPr>
      <w:r w:rsidRPr="00F31C84">
        <w:rPr>
          <w:rFonts w:ascii="Calibri" w:hAnsi="Calibri" w:cs="Calibri"/>
        </w:rPr>
        <w:t>fondova Europske unije;</w:t>
      </w:r>
    </w:p>
    <w:p w:rsidR="00F35212" w:rsidRPr="00F31C84" w:rsidRDefault="00F35212" w:rsidP="00BE092B">
      <w:pPr>
        <w:numPr>
          <w:ilvl w:val="0"/>
          <w:numId w:val="8"/>
        </w:numPr>
        <w:jc w:val="both"/>
        <w:rPr>
          <w:rFonts w:ascii="Calibri" w:hAnsi="Calibri" w:cs="Calibri"/>
        </w:rPr>
      </w:pPr>
      <w:r w:rsidRPr="00F31C84">
        <w:rPr>
          <w:rFonts w:ascii="Calibri" w:hAnsi="Calibri" w:cs="Calibri"/>
        </w:rPr>
        <w:t>iz ugovora, naknada i drugih izvora propisanih posebnim zakonom i</w:t>
      </w:r>
    </w:p>
    <w:p w:rsidR="00F35212" w:rsidRPr="00F31C84" w:rsidRDefault="00F35212" w:rsidP="00BE092B">
      <w:pPr>
        <w:numPr>
          <w:ilvl w:val="0"/>
          <w:numId w:val="8"/>
        </w:numPr>
        <w:jc w:val="both"/>
        <w:rPr>
          <w:rFonts w:ascii="Calibri" w:hAnsi="Calibri" w:cs="Calibri"/>
        </w:rPr>
      </w:pPr>
      <w:r w:rsidRPr="00F31C84">
        <w:rPr>
          <w:rFonts w:ascii="Calibri" w:hAnsi="Calibri" w:cs="Calibri"/>
        </w:rPr>
        <w:t>donacija.</w:t>
      </w:r>
    </w:p>
    <w:p w:rsidR="00F35212" w:rsidRDefault="00F35212" w:rsidP="00F35212">
      <w:pPr>
        <w:jc w:val="both"/>
        <w:rPr>
          <w:rFonts w:ascii="Calibri" w:hAnsi="Calibri" w:cs="Calibri"/>
        </w:rPr>
      </w:pPr>
    </w:p>
    <w:p w:rsidR="00F35212" w:rsidRDefault="00F35212" w:rsidP="00F35212">
      <w:pPr>
        <w:jc w:val="both"/>
        <w:rPr>
          <w:rFonts w:ascii="Calibri" w:hAnsi="Calibri" w:cs="Calibri"/>
        </w:rPr>
      </w:pPr>
    </w:p>
    <w:p w:rsidR="009802EE" w:rsidRDefault="009802EE" w:rsidP="00F35212">
      <w:pPr>
        <w:jc w:val="both"/>
        <w:rPr>
          <w:rFonts w:ascii="Calibri" w:hAnsi="Calibri" w:cs="Calibri"/>
        </w:rPr>
      </w:pPr>
    </w:p>
    <w:p w:rsidR="009802EE" w:rsidRDefault="009802EE" w:rsidP="00F35212">
      <w:pPr>
        <w:jc w:val="both"/>
        <w:rPr>
          <w:rFonts w:ascii="Calibri" w:hAnsi="Calibri" w:cs="Calibri"/>
        </w:rPr>
      </w:pPr>
    </w:p>
    <w:p w:rsidR="009802EE" w:rsidRDefault="009802EE" w:rsidP="00F35212">
      <w:pPr>
        <w:jc w:val="both"/>
        <w:rPr>
          <w:rFonts w:ascii="Calibri" w:hAnsi="Calibri" w:cs="Calibri"/>
        </w:rPr>
      </w:pPr>
    </w:p>
    <w:p w:rsidR="00F35212" w:rsidRPr="00F31C84" w:rsidRDefault="00F35212" w:rsidP="00F35212">
      <w:pPr>
        <w:jc w:val="center"/>
        <w:rPr>
          <w:rFonts w:ascii="Calibri" w:hAnsi="Calibri" w:cs="Calibri"/>
          <w:b/>
        </w:rPr>
      </w:pPr>
      <w:r w:rsidRPr="00F31C84">
        <w:rPr>
          <w:rFonts w:ascii="Calibri" w:hAnsi="Calibri" w:cs="Calibri"/>
          <w:b/>
        </w:rPr>
        <w:lastRenderedPageBreak/>
        <w:t>Članak 3.</w:t>
      </w:r>
    </w:p>
    <w:p w:rsidR="00F35212" w:rsidRPr="00F31C84" w:rsidRDefault="00F35212" w:rsidP="00F35212">
      <w:pPr>
        <w:ind w:firstLine="360"/>
        <w:jc w:val="center"/>
        <w:rPr>
          <w:rFonts w:ascii="Calibri" w:hAnsi="Calibri" w:cs="Calibri"/>
        </w:rPr>
      </w:pPr>
    </w:p>
    <w:p w:rsidR="00F35212" w:rsidRPr="00F31C84" w:rsidRDefault="00F35212" w:rsidP="00F35212">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22</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F35212" w:rsidRPr="00F31C84" w:rsidRDefault="00F35212" w:rsidP="00F35212">
      <w:pPr>
        <w:ind w:firstLine="360"/>
        <w:jc w:val="both"/>
        <w:rPr>
          <w:rFonts w:ascii="Calibri" w:hAnsi="Calibri" w:cs="Calibri"/>
        </w:rPr>
      </w:pPr>
    </w:p>
    <w:p w:rsidR="00F35212" w:rsidRPr="00F31C84" w:rsidRDefault="00F35212" w:rsidP="00F35212">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F35212" w:rsidRPr="00F31C84" w:rsidRDefault="00F35212" w:rsidP="00F35212">
      <w:pPr>
        <w:ind w:firstLine="360"/>
        <w:jc w:val="both"/>
        <w:rPr>
          <w:rFonts w:ascii="Calibri" w:hAnsi="Calibri" w:cs="Calibri"/>
        </w:rPr>
      </w:pP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F35212" w:rsidRPr="00F31C84" w:rsidRDefault="00F35212" w:rsidP="00BE092B">
      <w:pPr>
        <w:pStyle w:val="ListParagraph"/>
        <w:numPr>
          <w:ilvl w:val="0"/>
          <w:numId w:val="8"/>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F35212" w:rsidRDefault="00F35212" w:rsidP="00F35212">
      <w:pPr>
        <w:ind w:left="360"/>
        <w:jc w:val="both"/>
        <w:rPr>
          <w:rFonts w:ascii="Calibri" w:hAnsi="Calibri" w:cs="Calibri"/>
        </w:rPr>
      </w:pPr>
    </w:p>
    <w:p w:rsidR="00F35212" w:rsidRDefault="00F35212" w:rsidP="00F35212">
      <w:pPr>
        <w:ind w:left="360"/>
        <w:jc w:val="both"/>
        <w:rPr>
          <w:rFonts w:ascii="Calibri" w:hAnsi="Calibri" w:cs="Calibri"/>
        </w:rPr>
      </w:pPr>
    </w:p>
    <w:p w:rsidR="00F35212" w:rsidRDefault="00F35212" w:rsidP="00F35212">
      <w:pPr>
        <w:pStyle w:val="BodyText"/>
        <w:rPr>
          <w:rFonts w:ascii="Calibri" w:hAnsi="Calibri" w:cs="Calibri"/>
        </w:rPr>
      </w:pPr>
    </w:p>
    <w:p w:rsidR="00F35212" w:rsidRDefault="00F35212" w:rsidP="00F35212">
      <w:pPr>
        <w:pStyle w:val="BodyText"/>
        <w:rPr>
          <w:rFonts w:ascii="Calibri" w:hAnsi="Calibri" w:cs="Calibri"/>
        </w:rPr>
      </w:pPr>
    </w:p>
    <w:p w:rsidR="00F35212" w:rsidRDefault="00F35212" w:rsidP="00F35212">
      <w:pPr>
        <w:pStyle w:val="BodyText"/>
        <w:rPr>
          <w:rFonts w:ascii="Calibri" w:hAnsi="Calibri" w:cs="Calibri"/>
        </w:rPr>
      </w:pPr>
      <w:r w:rsidRPr="00F31C84">
        <w:rPr>
          <w:rFonts w:ascii="Calibri" w:hAnsi="Calibri" w:cs="Calibri"/>
        </w:rPr>
        <w:t xml:space="preserve">II.      OPIS POSLOVA S PROCJENOM TROŠKOVA PROJEKTIRANJA, REVIZIJE, GRAĐENJA,         </w:t>
      </w:r>
    </w:p>
    <w:p w:rsidR="00F35212" w:rsidRPr="00F31C84" w:rsidRDefault="00F35212" w:rsidP="00F35212">
      <w:pPr>
        <w:pStyle w:val="BodyText"/>
        <w:rPr>
          <w:rFonts w:ascii="Calibri" w:hAnsi="Calibri" w:cs="Calibri"/>
        </w:rPr>
      </w:pPr>
      <w:r>
        <w:rPr>
          <w:rFonts w:ascii="Calibri" w:hAnsi="Calibri" w:cs="Calibri"/>
        </w:rPr>
        <w:t xml:space="preserve">        </w:t>
      </w:r>
      <w:r w:rsidRPr="00F31C84">
        <w:rPr>
          <w:rFonts w:ascii="Calibri" w:hAnsi="Calibri" w:cs="Calibri"/>
        </w:rPr>
        <w:t xml:space="preserve"> PROVEDBE STRUČNOG NADZORA GRAĐENJA I PROVEDBE VOĐENJA PROJEKTA</w:t>
      </w:r>
    </w:p>
    <w:p w:rsidR="00F35212" w:rsidRPr="00F31C84" w:rsidRDefault="00F35212" w:rsidP="00F35212">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22</w:t>
      </w:r>
      <w:r w:rsidRPr="00F31C84">
        <w:rPr>
          <w:rFonts w:ascii="Calibri" w:hAnsi="Calibri" w:cs="Calibri"/>
        </w:rPr>
        <w:t>. GODINI:</w:t>
      </w:r>
    </w:p>
    <w:p w:rsidR="00F35212" w:rsidRDefault="00F35212" w:rsidP="00F35212">
      <w:pPr>
        <w:rPr>
          <w:rFonts w:ascii="Calibri" w:hAnsi="Calibri" w:cs="Calibri"/>
          <w:b/>
        </w:rPr>
      </w:pPr>
    </w:p>
    <w:p w:rsidR="00F35212" w:rsidRDefault="00F35212" w:rsidP="00F35212">
      <w:pPr>
        <w:jc w:val="both"/>
        <w:rPr>
          <w:rFonts w:ascii="Calibri" w:hAnsi="Calibri" w:cs="Calibri"/>
          <w:b/>
        </w:rPr>
      </w:pPr>
    </w:p>
    <w:p w:rsidR="00F35212" w:rsidRPr="00F31C84" w:rsidRDefault="00F35212" w:rsidP="00F35212">
      <w:pPr>
        <w:jc w:val="center"/>
        <w:rPr>
          <w:rFonts w:ascii="Calibri" w:hAnsi="Calibri" w:cs="Calibri"/>
          <w:b/>
        </w:rPr>
      </w:pPr>
      <w:r w:rsidRPr="00F31C84">
        <w:rPr>
          <w:rFonts w:ascii="Calibri" w:hAnsi="Calibri" w:cs="Calibri"/>
          <w:b/>
        </w:rPr>
        <w:t>Članak 4.</w:t>
      </w:r>
    </w:p>
    <w:p w:rsidR="00F35212" w:rsidRPr="00F31C84" w:rsidRDefault="00F35212" w:rsidP="00F35212">
      <w:pPr>
        <w:jc w:val="center"/>
        <w:rPr>
          <w:rFonts w:ascii="Calibri" w:hAnsi="Calibri" w:cs="Calibri"/>
          <w:b/>
        </w:rPr>
      </w:pPr>
    </w:p>
    <w:p w:rsidR="00F35212" w:rsidRPr="00F73188" w:rsidRDefault="00F35212" w:rsidP="00F35212">
      <w:pPr>
        <w:jc w:val="both"/>
        <w:rPr>
          <w:rFonts w:ascii="Calibri" w:hAnsi="Calibri" w:cs="Calibri"/>
        </w:rPr>
      </w:pPr>
      <w:r w:rsidRPr="00F73188">
        <w:rPr>
          <w:rFonts w:ascii="Calibri" w:hAnsi="Calibri" w:cs="Calibri"/>
        </w:rPr>
        <w:lastRenderedPageBreak/>
        <w:t>Građenje komunalne infrastrukture za nerazvrstane ceste, javne prometne površine na kojima nije dopušten promet motornih vozila, javne zelene površine, građevine i uređaj</w:t>
      </w:r>
      <w:r>
        <w:rPr>
          <w:rFonts w:ascii="Calibri" w:hAnsi="Calibri" w:cs="Calibri"/>
        </w:rPr>
        <w:t>e</w:t>
      </w:r>
      <w:r w:rsidRPr="00F73188">
        <w:rPr>
          <w:rFonts w:ascii="Calibri" w:hAnsi="Calibri" w:cs="Calibri"/>
        </w:rPr>
        <w:t xml:space="preserve"> javne namjene</w:t>
      </w:r>
      <w:r>
        <w:rPr>
          <w:rFonts w:ascii="Calibri" w:hAnsi="Calibri" w:cs="Calibri"/>
        </w:rPr>
        <w:t>, groblja</w:t>
      </w:r>
      <w:r w:rsidRPr="00F73188">
        <w:rPr>
          <w:rFonts w:ascii="Calibri" w:hAnsi="Calibri" w:cs="Calibri"/>
        </w:rPr>
        <w:t xml:space="preserve"> i javnu rasvjetu u 2022. godini:</w:t>
      </w:r>
    </w:p>
    <w:p w:rsidR="00F35212" w:rsidRDefault="00F35212" w:rsidP="00F35212">
      <w:pPr>
        <w:rPr>
          <w:rFonts w:ascii="Calibri" w:hAnsi="Calibri" w:cs="Calibri"/>
          <w:b/>
          <w:sz w:val="26"/>
          <w:szCs w:val="26"/>
        </w:rPr>
      </w:pPr>
    </w:p>
    <w:p w:rsidR="00F35212" w:rsidRPr="00F31C84" w:rsidRDefault="00F35212" w:rsidP="00BE092B">
      <w:pPr>
        <w:numPr>
          <w:ilvl w:val="0"/>
          <w:numId w:val="16"/>
        </w:numPr>
        <w:rPr>
          <w:rFonts w:ascii="Calibri" w:hAnsi="Calibri" w:cs="Calibri"/>
          <w:b/>
          <w:sz w:val="26"/>
          <w:szCs w:val="26"/>
        </w:rPr>
      </w:pPr>
      <w:r w:rsidRPr="00F31C84">
        <w:rPr>
          <w:rFonts w:ascii="Calibri" w:hAnsi="Calibri" w:cs="Calibri"/>
          <w:b/>
          <w:sz w:val="26"/>
          <w:szCs w:val="26"/>
        </w:rPr>
        <w:t>NERAZVRSTANE CESTE</w:t>
      </w:r>
    </w:p>
    <w:p w:rsidR="00F35212" w:rsidRPr="00F31C84" w:rsidRDefault="00F35212" w:rsidP="00F35212">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F35212" w:rsidRPr="00746F92" w:rsidTr="00F35212">
        <w:tc>
          <w:tcPr>
            <w:tcW w:w="694"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2942"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KOMUNALNA INFRASTRUKTURA</w:t>
            </w:r>
          </w:p>
        </w:tc>
        <w:tc>
          <w:tcPr>
            <w:tcW w:w="183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7"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37"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Sanacija i uređenje ulica u naselju Gračac</w:t>
            </w:r>
          </w:p>
        </w:tc>
        <w:tc>
          <w:tcPr>
            <w:tcW w:w="183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KAPITALNE POMOĆI IZ DRŽAVNOG PRORAČUNA</w:t>
            </w:r>
            <w:r w:rsidRPr="00F31C84">
              <w:rPr>
                <w:rFonts w:ascii="Calibri" w:hAnsi="Calibri" w:cs="Calibri"/>
                <w:sz w:val="16"/>
                <w:szCs w:val="16"/>
              </w:rPr>
              <w:t xml:space="preserve"> / </w:t>
            </w:r>
            <w:r>
              <w:rPr>
                <w:rFonts w:ascii="Calibri" w:hAnsi="Calibri" w:cs="Calibr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638</w:t>
            </w:r>
            <w:r w:rsidRPr="00F31C84">
              <w:rPr>
                <w:rFonts w:ascii="Calibri" w:hAnsi="Calibri" w:cs="Calibri"/>
              </w:rPr>
              <w:t>.</w:t>
            </w:r>
            <w:r>
              <w:rPr>
                <w:rFonts w:ascii="Calibri" w:hAnsi="Calibri" w:cs="Calibri"/>
              </w:rPr>
              <w:t>600</w:t>
            </w:r>
            <w:r w:rsidRPr="00F31C84">
              <w:rPr>
                <w:rFonts w:ascii="Calibri" w:hAnsi="Calibri" w:cs="Calibri"/>
              </w:rPr>
              <w:t>,00</w:t>
            </w:r>
          </w:p>
        </w:tc>
      </w:tr>
      <w:tr w:rsidR="00F35212" w:rsidRPr="00746F92" w:rsidTr="00F35212">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F35212" w:rsidRDefault="00F35212" w:rsidP="00F35212">
            <w:pPr>
              <w:rPr>
                <w:rFonts w:ascii="Calibri" w:hAnsi="Calibri" w:cs="Calibri"/>
              </w:rPr>
            </w:pPr>
          </w:p>
          <w:p w:rsidR="00F35212" w:rsidRPr="00F31C84" w:rsidRDefault="00F35212" w:rsidP="00F35212">
            <w:pPr>
              <w:rPr>
                <w:rFonts w:ascii="Calibri" w:hAnsi="Calibri" w:cs="Calibri"/>
              </w:rPr>
            </w:pPr>
            <w:r>
              <w:rPr>
                <w:rFonts w:ascii="Calibri" w:hAnsi="Calibri" w:cs="Calibri"/>
              </w:rPr>
              <w:t>Sanacija nerazvrstanih  cesta u naseljima</w:t>
            </w:r>
          </w:p>
        </w:tc>
        <w:tc>
          <w:tcPr>
            <w:tcW w:w="183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TEKUĆE POMOĆI IZ DRŽAVNOG PRORAČUNA/</w:t>
            </w:r>
          </w:p>
          <w:p w:rsidR="00F35212" w:rsidRPr="00F31C84" w:rsidRDefault="00F35212" w:rsidP="00F35212">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642</w:t>
            </w:r>
            <w:r w:rsidRPr="00F31C84">
              <w:rPr>
                <w:rFonts w:ascii="Calibri" w:hAnsi="Calibri" w:cs="Calibri"/>
              </w:rPr>
              <w:t>.</w:t>
            </w:r>
            <w:r>
              <w:rPr>
                <w:rFonts w:ascii="Calibri" w:hAnsi="Calibri" w:cs="Calibri"/>
              </w:rPr>
              <w:t>135</w:t>
            </w:r>
            <w:r w:rsidRPr="00F31C84">
              <w:rPr>
                <w:rFonts w:ascii="Calibri" w:hAnsi="Calibri" w:cs="Calibri"/>
              </w:rPr>
              <w:t>,00</w:t>
            </w:r>
          </w:p>
        </w:tc>
      </w:tr>
      <w:tr w:rsidR="00F35212" w:rsidRPr="00746F92" w:rsidTr="00F35212">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F35212" w:rsidRDefault="00F35212" w:rsidP="00F35212">
            <w:pPr>
              <w:rPr>
                <w:rFonts w:ascii="Calibri" w:hAnsi="Calibri" w:cs="Calibri"/>
              </w:rPr>
            </w:pPr>
            <w:r>
              <w:rPr>
                <w:rFonts w:ascii="Calibri" w:hAnsi="Calibri" w:cs="Calibri"/>
              </w:rPr>
              <w:t>Sanacija nerazvrstane ceste Srb</w:t>
            </w:r>
          </w:p>
        </w:tc>
        <w:tc>
          <w:tcPr>
            <w:tcW w:w="183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TEKUĆE POMOĆI IZ DRŽAVNOG PRORAČUNA/KAPITALNE POMOĆI IZ DRŽAVNOG PRORAČUNA/PRIHODI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r>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r>
              <w:rPr>
                <w:rFonts w:ascii="Calibri" w:hAnsi="Calibri" w:cs="Calibri"/>
              </w:rPr>
              <w:t>PD; G, SN</w:t>
            </w:r>
          </w:p>
        </w:tc>
        <w:tc>
          <w:tcPr>
            <w:tcW w:w="153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rPr>
            </w:pPr>
            <w:r>
              <w:rPr>
                <w:rFonts w:ascii="Calibri" w:hAnsi="Calibri" w:cs="Calibri"/>
              </w:rPr>
              <w:t>642.135,00</w:t>
            </w:r>
          </w:p>
        </w:tc>
      </w:tr>
      <w:tr w:rsidR="00F35212" w:rsidRPr="00746F92" w:rsidTr="00F35212">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rsidR="00F35212" w:rsidRDefault="00F35212" w:rsidP="00F35212">
            <w:pPr>
              <w:rPr>
                <w:rFonts w:ascii="Calibri" w:hAnsi="Calibri" w:cs="Calibri"/>
              </w:rPr>
            </w:pPr>
            <w:r>
              <w:rPr>
                <w:rFonts w:ascii="Calibri" w:hAnsi="Calibri" w:cs="Calibri"/>
              </w:rPr>
              <w:t>Rekonstrukcija mosta na rijeci Zrmanji u Palanci</w:t>
            </w:r>
          </w:p>
        </w:tc>
        <w:tc>
          <w:tcPr>
            <w:tcW w:w="1835" w:type="dxa"/>
            <w:tcBorders>
              <w:top w:val="single" w:sz="4" w:space="0" w:color="auto"/>
              <w:left w:val="single" w:sz="4" w:space="0" w:color="auto"/>
              <w:bottom w:val="single" w:sz="4" w:space="0" w:color="auto"/>
              <w:right w:val="single" w:sz="4" w:space="0" w:color="auto"/>
            </w:tcBorders>
          </w:tcPr>
          <w:p w:rsidR="00F35212" w:rsidRPr="00BB1F55" w:rsidRDefault="00F35212" w:rsidP="00F35212">
            <w:pPr>
              <w:jc w:val="center"/>
              <w:rPr>
                <w:rFonts w:ascii="Calibri" w:hAnsi="Calibri" w:cs="Calibri"/>
                <w:sz w:val="16"/>
                <w:szCs w:val="16"/>
              </w:rPr>
            </w:pPr>
            <w:r>
              <w:rPr>
                <w:rFonts w:ascii="Calibri" w:hAnsi="Calibri" w:cs="Calibri"/>
                <w:sz w:val="16"/>
                <w:szCs w:val="16"/>
              </w:rPr>
              <w:t>PRIHODI OD PRODJE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 R</w:t>
            </w:r>
          </w:p>
        </w:tc>
        <w:tc>
          <w:tcPr>
            <w:tcW w:w="146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IA, UG, SZ, G, SN, E</w:t>
            </w:r>
          </w:p>
        </w:tc>
        <w:tc>
          <w:tcPr>
            <w:tcW w:w="1537" w:type="dxa"/>
            <w:tcBorders>
              <w:top w:val="single" w:sz="4" w:space="0" w:color="auto"/>
              <w:left w:val="single" w:sz="4" w:space="0" w:color="auto"/>
              <w:bottom w:val="single" w:sz="4" w:space="0" w:color="auto"/>
              <w:right w:val="single" w:sz="4" w:space="0" w:color="auto"/>
            </w:tcBorders>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68.000,00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iCs/>
              </w:rPr>
            </w:pPr>
            <w:r w:rsidRPr="00F31C84">
              <w:rPr>
                <w:rFonts w:ascii="Calibri" w:hAnsi="Calibri" w:cs="Calibri"/>
                <w:iCs/>
              </w:rPr>
              <w:t>Rušenje objekata koji ugrožavaju sigurnost prometa</w:t>
            </w:r>
          </w:p>
        </w:tc>
        <w:tc>
          <w:tcPr>
            <w:tcW w:w="183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UDGP, U</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UG</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100</w:t>
            </w:r>
            <w:r w:rsidRPr="00F31C84">
              <w:rPr>
                <w:rFonts w:ascii="Calibri" w:hAnsi="Calibri" w:cs="Calibri"/>
              </w:rPr>
              <w:t>.000,00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iCs/>
              </w:rPr>
            </w:pPr>
            <w:r>
              <w:rPr>
                <w:rFonts w:ascii="Calibri" w:hAnsi="Calibri" w:cs="Calibri"/>
                <w:iCs/>
              </w:rPr>
              <w:t xml:space="preserve">Projektna dokumentacija za izgradnju nogostupa u </w:t>
            </w:r>
            <w:r>
              <w:rPr>
                <w:rFonts w:ascii="Calibri" w:hAnsi="Calibri" w:cs="Calibri"/>
                <w:iCs/>
              </w:rPr>
              <w:lastRenderedPageBreak/>
              <w:t>naselju Gračac</w:t>
            </w:r>
          </w:p>
        </w:tc>
        <w:tc>
          <w:tcPr>
            <w:tcW w:w="183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p>
          <w:p w:rsidR="00F35212" w:rsidRPr="00F31C84"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60.000,00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iCs/>
              </w:rPr>
            </w:pPr>
            <w:r>
              <w:rPr>
                <w:rFonts w:ascii="Calibri" w:hAnsi="Calibri" w:cs="Calibri"/>
                <w:iCs/>
              </w:rPr>
              <w:t>Popravak mosta Srb</w:t>
            </w:r>
          </w:p>
        </w:tc>
        <w:tc>
          <w:tcPr>
            <w:tcW w:w="183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p>
          <w:p w:rsidR="00F35212" w:rsidRDefault="00F35212" w:rsidP="00F35212">
            <w:pPr>
              <w:jc w:val="center"/>
              <w:rPr>
                <w:rFonts w:ascii="Calibri" w:hAnsi="Calibri" w:cs="Calibri"/>
                <w:sz w:val="16"/>
                <w:szCs w:val="16"/>
              </w:rPr>
            </w:pPr>
            <w:r>
              <w:rPr>
                <w:rFonts w:ascii="Calibri" w:hAnsi="Calibri" w:cs="Calibri"/>
                <w:sz w:val="16"/>
                <w:szCs w:val="16"/>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50.000,00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iCs/>
              </w:rPr>
            </w:pPr>
            <w:r>
              <w:rPr>
                <w:rFonts w:ascii="Calibri" w:hAnsi="Calibri" w:cs="Calibri"/>
                <w:iCs/>
              </w:rPr>
              <w:t>Izrada elaborata prometne regulacije</w:t>
            </w:r>
          </w:p>
        </w:tc>
        <w:tc>
          <w:tcPr>
            <w:tcW w:w="183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30.000,00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iCs/>
              </w:rPr>
            </w:pPr>
            <w:r>
              <w:rPr>
                <w:rFonts w:ascii="Calibri" w:hAnsi="Calibri" w:cs="Calibri"/>
                <w:iCs/>
              </w:rPr>
              <w:t>Postavljanje punionice za električna vozila</w:t>
            </w:r>
          </w:p>
        </w:tc>
        <w:tc>
          <w:tcPr>
            <w:tcW w:w="183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p>
          <w:p w:rsidR="00F35212" w:rsidRDefault="00F35212" w:rsidP="00F35212">
            <w:pPr>
              <w:jc w:val="center"/>
              <w:rPr>
                <w:rFonts w:ascii="Calibri" w:hAnsi="Calibri" w:cs="Calibri"/>
                <w:sz w:val="16"/>
                <w:szCs w:val="16"/>
              </w:rPr>
            </w:pPr>
            <w:r>
              <w:rPr>
                <w:rFonts w:ascii="Calibri" w:hAnsi="Calibri" w:cs="Calibri"/>
                <w:sz w:val="16"/>
                <w:szCs w:val="16"/>
              </w:rPr>
              <w:t>PRIHODI OD NEFINANCIJSKE 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50.000,00</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9"/>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iCs/>
              </w:rPr>
            </w:pPr>
            <w:r>
              <w:rPr>
                <w:rFonts w:ascii="Calibri" w:hAnsi="Calibri" w:cs="Calibri"/>
                <w:iCs/>
              </w:rPr>
              <w:t>Sanacija poljskih puteva</w:t>
            </w:r>
          </w:p>
        </w:tc>
        <w:tc>
          <w:tcPr>
            <w:tcW w:w="183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IGP</w:t>
            </w:r>
          </w:p>
        </w:tc>
        <w:tc>
          <w:tcPr>
            <w:tcW w:w="146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155.000,00</w:t>
            </w:r>
          </w:p>
        </w:tc>
      </w:tr>
      <w:tr w:rsidR="00F35212" w:rsidRPr="00746F92" w:rsidTr="00F35212">
        <w:tc>
          <w:tcPr>
            <w:tcW w:w="8352" w:type="dxa"/>
            <w:gridSpan w:val="5"/>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sidRPr="00F31C84">
              <w:rPr>
                <w:rFonts w:ascii="Calibri" w:hAnsi="Calibri" w:cs="Calibri"/>
                <w:b/>
              </w:rPr>
              <w:t>UKUPNO</w:t>
            </w:r>
          </w:p>
        </w:tc>
        <w:tc>
          <w:tcPr>
            <w:tcW w:w="1537" w:type="dxa"/>
            <w:tcBorders>
              <w:top w:val="single" w:sz="4" w:space="0" w:color="auto"/>
              <w:left w:val="single" w:sz="4" w:space="0" w:color="auto"/>
              <w:bottom w:val="single" w:sz="4" w:space="0" w:color="auto"/>
              <w:right w:val="single" w:sz="4" w:space="0" w:color="auto"/>
            </w:tcBorders>
            <w:vAlign w:val="bottom"/>
            <w:hideMark/>
          </w:tcPr>
          <w:p w:rsidR="00F35212" w:rsidRPr="00F31C84" w:rsidRDefault="00F35212" w:rsidP="00F35212">
            <w:pPr>
              <w:jc w:val="right"/>
              <w:rPr>
                <w:rFonts w:ascii="Calibri" w:hAnsi="Calibri" w:cs="Calibri"/>
                <w:b/>
              </w:rPr>
            </w:pPr>
            <w:r w:rsidRPr="00375F8A">
              <w:rPr>
                <w:rFonts w:ascii="Calibri" w:hAnsi="Calibri" w:cs="Calibri"/>
                <w:b/>
              </w:rPr>
              <w:t>2.435.870,00</w:t>
            </w:r>
          </w:p>
        </w:tc>
      </w:tr>
    </w:tbl>
    <w:p w:rsidR="00F35212" w:rsidRDefault="00F35212" w:rsidP="00F35212">
      <w:pPr>
        <w:rPr>
          <w:rFonts w:ascii="Calibri" w:hAnsi="Calibri" w:cs="Calibri"/>
          <w:b/>
        </w:rPr>
      </w:pPr>
    </w:p>
    <w:p w:rsidR="00F35212" w:rsidRDefault="00F35212" w:rsidP="00F35212">
      <w:pPr>
        <w:rPr>
          <w:rFonts w:ascii="Calibri" w:hAnsi="Calibri" w:cs="Calibri"/>
          <w:b/>
        </w:rPr>
      </w:pPr>
    </w:p>
    <w:p w:rsidR="00F35212" w:rsidRPr="0038083E" w:rsidRDefault="00F35212" w:rsidP="00BE092B">
      <w:pPr>
        <w:numPr>
          <w:ilvl w:val="0"/>
          <w:numId w:val="16"/>
        </w:numPr>
        <w:rPr>
          <w:rFonts w:ascii="Calibri" w:hAnsi="Calibri" w:cs="Calibri"/>
          <w:b/>
          <w:sz w:val="26"/>
          <w:szCs w:val="26"/>
        </w:rPr>
      </w:pPr>
      <w:r w:rsidRPr="0038083E">
        <w:rPr>
          <w:rFonts w:ascii="Calibri" w:hAnsi="Calibri" w:cs="Calibri"/>
          <w:b/>
          <w:sz w:val="26"/>
          <w:szCs w:val="26"/>
        </w:rPr>
        <w:t>JAVNE ZELENE POVRŠINE</w:t>
      </w:r>
    </w:p>
    <w:p w:rsidR="00F35212" w:rsidRPr="00F31C84" w:rsidRDefault="00F35212" w:rsidP="00F35212">
      <w:pPr>
        <w:ind w:left="720"/>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F35212" w:rsidRPr="00746F92" w:rsidTr="00F35212">
        <w:tc>
          <w:tcPr>
            <w:tcW w:w="695"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pStyle w:val="ListParagraph"/>
              <w:numPr>
                <w:ilvl w:val="0"/>
                <w:numId w:val="1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p>
          <w:p w:rsidR="00F35212" w:rsidRPr="00F31C84" w:rsidRDefault="00F35212" w:rsidP="00F35212">
            <w:pPr>
              <w:jc w:val="center"/>
              <w:rPr>
                <w:rFonts w:ascii="Calibri" w:hAnsi="Calibri" w:cs="Calibri"/>
                <w:sz w:val="16"/>
                <w:szCs w:val="16"/>
              </w:rPr>
            </w:pPr>
            <w:r>
              <w:rPr>
                <w:rFonts w:ascii="Calibri" w:hAnsi="Calibri" w:cs="Calibri"/>
                <w:sz w:val="16"/>
                <w:szCs w:val="16"/>
              </w:rPr>
              <w:t>KOMUNALNA NAKNADA</w:t>
            </w:r>
          </w:p>
        </w:tc>
        <w:tc>
          <w:tcPr>
            <w:tcW w:w="1496"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sidRPr="00F31C84">
              <w:rPr>
                <w:rFonts w:ascii="Calibri" w:hAnsi="Calibri" w:cs="Calibri"/>
              </w:rPr>
              <w:t xml:space="preserve">G </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sidRPr="00F31C84">
              <w:rPr>
                <w:rFonts w:ascii="Calibri" w:hAnsi="Calibri" w:cs="Calibri"/>
              </w:rPr>
              <w:t>25.000,00</w:t>
            </w:r>
          </w:p>
        </w:tc>
      </w:tr>
      <w:tr w:rsidR="00F35212" w:rsidRPr="00746F92" w:rsidTr="00F35212">
        <w:tc>
          <w:tcPr>
            <w:tcW w:w="8188" w:type="dxa"/>
            <w:gridSpan w:val="5"/>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rsidR="00F35212" w:rsidRPr="00F31C84" w:rsidRDefault="00F35212" w:rsidP="00F35212">
            <w:pPr>
              <w:jc w:val="right"/>
              <w:rPr>
                <w:rFonts w:ascii="Calibri" w:hAnsi="Calibri" w:cs="Calibri"/>
                <w:b/>
              </w:rPr>
            </w:pPr>
            <w:r>
              <w:rPr>
                <w:rFonts w:ascii="Calibri" w:hAnsi="Calibri" w:cs="Calibri"/>
                <w:b/>
              </w:rPr>
              <w:t>25.0</w:t>
            </w:r>
            <w:r w:rsidRPr="00F31C84">
              <w:rPr>
                <w:rFonts w:ascii="Calibri" w:hAnsi="Calibri" w:cs="Calibri"/>
                <w:b/>
              </w:rPr>
              <w:t>00,00</w:t>
            </w:r>
          </w:p>
        </w:tc>
      </w:tr>
    </w:tbl>
    <w:p w:rsidR="00F35212" w:rsidRDefault="00F35212"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F35212" w:rsidRDefault="00F35212" w:rsidP="00F35212">
      <w:pPr>
        <w:rPr>
          <w:rFonts w:ascii="Calibri" w:hAnsi="Calibri" w:cs="Calibri"/>
          <w:b/>
        </w:rPr>
      </w:pPr>
    </w:p>
    <w:p w:rsidR="00F35212" w:rsidRPr="00F73188" w:rsidRDefault="00F35212" w:rsidP="00F35212">
      <w:pPr>
        <w:ind w:left="142"/>
        <w:rPr>
          <w:rFonts w:ascii="Calibri" w:hAnsi="Calibri" w:cs="Calibri"/>
          <w:b/>
          <w:sz w:val="26"/>
          <w:szCs w:val="26"/>
        </w:rPr>
      </w:pPr>
      <w:r w:rsidRPr="00F73188">
        <w:rPr>
          <w:rFonts w:ascii="Calibri" w:hAnsi="Calibri" w:cs="Calibri"/>
          <w:b/>
          <w:sz w:val="26"/>
          <w:szCs w:val="26"/>
        </w:rPr>
        <w:lastRenderedPageBreak/>
        <w:t>3. GRAĐEVINE I UREĐAJI JAVNE NAMJENE</w:t>
      </w:r>
    </w:p>
    <w:p w:rsidR="00F35212" w:rsidRPr="00F31C84" w:rsidRDefault="00F35212" w:rsidP="00F35212">
      <w:pPr>
        <w:ind w:left="502"/>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F35212" w:rsidRPr="00746F92" w:rsidTr="00F35212">
        <w:tc>
          <w:tcPr>
            <w:tcW w:w="695"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KAPITALNE POMOĆI IZ DRŽAVNOG PRORAČUNA/KAPITALNE POMOĆI IZ DRŽAVNOG PRORAČUNA TEMELJEM PRIJENOSA EU SREDSTAVA</w:t>
            </w:r>
          </w:p>
        </w:tc>
        <w:tc>
          <w:tcPr>
            <w:tcW w:w="160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Default="00F35212" w:rsidP="00F35212">
            <w:pPr>
              <w:jc w:val="center"/>
              <w:rPr>
                <w:rFonts w:ascii="Calibri" w:hAnsi="Calibri" w:cs="Calibri"/>
              </w:rPr>
            </w:pPr>
          </w:p>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G,SN, E</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p>
          <w:p w:rsidR="00F35212" w:rsidRDefault="00F35212" w:rsidP="00F35212">
            <w:pPr>
              <w:jc w:val="right"/>
              <w:rPr>
                <w:rFonts w:ascii="Calibri" w:hAnsi="Calibri" w:cs="Calibri"/>
              </w:rPr>
            </w:pPr>
          </w:p>
          <w:p w:rsidR="00F35212" w:rsidRDefault="00F35212" w:rsidP="00F35212">
            <w:pPr>
              <w:jc w:val="right"/>
              <w:rPr>
                <w:rFonts w:ascii="Calibri" w:hAnsi="Calibri" w:cs="Calibri"/>
              </w:rPr>
            </w:pPr>
            <w:r>
              <w:rPr>
                <w:rFonts w:ascii="Calibri" w:hAnsi="Calibri" w:cs="Calibri"/>
              </w:rPr>
              <w:t>3.550.000,00</w:t>
            </w:r>
          </w:p>
          <w:p w:rsidR="00F35212" w:rsidRPr="00E75D6B" w:rsidRDefault="00F35212" w:rsidP="00F35212">
            <w:pPr>
              <w:rPr>
                <w:rFonts w:ascii="Calibri" w:hAnsi="Calibri" w:cs="Calibri"/>
              </w:rPr>
            </w:pPr>
          </w:p>
          <w:p w:rsidR="00F35212" w:rsidRDefault="00F35212" w:rsidP="00F35212">
            <w:pPr>
              <w:rPr>
                <w:rFonts w:ascii="Calibri" w:hAnsi="Calibri" w:cs="Calibri"/>
              </w:rPr>
            </w:pPr>
          </w:p>
          <w:p w:rsidR="00F35212" w:rsidRDefault="00F35212" w:rsidP="00F35212">
            <w:pPr>
              <w:rPr>
                <w:rFonts w:ascii="Calibri" w:hAnsi="Calibri" w:cs="Calibri"/>
              </w:rPr>
            </w:pPr>
          </w:p>
          <w:p w:rsidR="00F35212" w:rsidRDefault="00F35212" w:rsidP="00F35212">
            <w:pPr>
              <w:rPr>
                <w:rFonts w:ascii="Calibri" w:hAnsi="Calibri" w:cs="Calibri"/>
              </w:rPr>
            </w:pPr>
          </w:p>
          <w:p w:rsidR="00F35212" w:rsidRPr="00E75D6B" w:rsidRDefault="00F35212" w:rsidP="00F35212">
            <w:pPr>
              <w:rPr>
                <w:rFonts w:ascii="Calibri" w:hAnsi="Calibri" w:cs="Calibri"/>
              </w:rPr>
            </w:pP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Izgradnja svlačionica i tribina na nogometnom stadionu Gračac- II FAZA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TEKUĆE POMOĆI IZ DRŽAVNOG PRORAČUNA /</w:t>
            </w:r>
          </w:p>
          <w:p w:rsidR="00F35212" w:rsidRPr="00F31C84" w:rsidRDefault="00F35212" w:rsidP="00F35212">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G, SN, E</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2.100.000,</w:t>
            </w:r>
            <w:r w:rsidRPr="00F31C84">
              <w:rPr>
                <w:rFonts w:ascii="Calibri" w:hAnsi="Calibri" w:cs="Calibri"/>
              </w:rPr>
              <w:t>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PD, E, IA</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150.000,00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Nabava dugotrajne imovine- zemljišta za zgradu KIC</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Z,IA, E</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60.000,00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69.000,00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Pr="00F97645" w:rsidRDefault="00F35212" w:rsidP="00F35212">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 xml:space="preserve">PRIHODI OD POREZA/VIŠAK PRIHODA </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1.100.000,00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 xml:space="preserve">PRIHODI OD NEFINANCIJSKE IMOVINE/KAPITALNE POMOĆI IZ </w:t>
            </w:r>
            <w:r>
              <w:rPr>
                <w:rFonts w:ascii="Calibri" w:hAnsi="Calibri" w:cs="Calibri"/>
                <w:sz w:val="16"/>
                <w:szCs w:val="16"/>
              </w:rPr>
              <w:lastRenderedPageBreak/>
              <w:t>DRŽAVNOG PRORAČUNA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IA, G, SN, E</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638.600,00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VIŠAK PRIHODA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80.000,00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50.000,00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30.000,00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Projekt ulaganja u objekte dječjih vrtića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POREZA/KAPITALNE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G,SN</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1.156.000,00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500.000,00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210.000,00</w:t>
            </w:r>
          </w:p>
        </w:tc>
      </w:tr>
      <w:tr w:rsidR="00F35212" w:rsidRPr="00746F92" w:rsidTr="00F3521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4"/>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Vidikovac Gradina</w:t>
            </w:r>
          </w:p>
        </w:tc>
        <w:tc>
          <w:tcPr>
            <w:tcW w:w="1357"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Pr>
                <w:rFonts w:ascii="Calibri" w:hAnsi="Calibri" w:cs="Calibri"/>
                <w:sz w:val="16"/>
                <w:szCs w:val="16"/>
              </w:rPr>
              <w:t>KOMUNALNA NAKNADA</w:t>
            </w:r>
          </w:p>
        </w:tc>
        <w:tc>
          <w:tcPr>
            <w:tcW w:w="160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50.000,00</w:t>
            </w:r>
          </w:p>
        </w:tc>
      </w:tr>
      <w:tr w:rsidR="00F35212" w:rsidRPr="00746F92" w:rsidTr="00F35212">
        <w:tc>
          <w:tcPr>
            <w:tcW w:w="8188" w:type="dxa"/>
            <w:gridSpan w:val="5"/>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rsidR="00F35212" w:rsidRPr="00F31C84" w:rsidRDefault="00F35212" w:rsidP="00F35212">
            <w:pPr>
              <w:jc w:val="right"/>
              <w:rPr>
                <w:rFonts w:ascii="Calibri" w:hAnsi="Calibri" w:cs="Calibri"/>
                <w:b/>
              </w:rPr>
            </w:pPr>
            <w:r w:rsidRPr="00375F8A">
              <w:rPr>
                <w:rFonts w:ascii="Calibri" w:hAnsi="Calibri" w:cs="Calibri"/>
                <w:b/>
              </w:rPr>
              <w:t>9.743.600,00</w:t>
            </w:r>
          </w:p>
        </w:tc>
      </w:tr>
    </w:tbl>
    <w:p w:rsidR="00F35212" w:rsidRDefault="00F35212" w:rsidP="00F35212">
      <w:pPr>
        <w:rPr>
          <w:rFonts w:ascii="Calibri" w:hAnsi="Calibri" w:cs="Calibri"/>
          <w:b/>
        </w:rPr>
      </w:pPr>
    </w:p>
    <w:p w:rsidR="00F35212" w:rsidRDefault="00F35212" w:rsidP="00F35212">
      <w:pPr>
        <w:rPr>
          <w:rFonts w:ascii="Calibri" w:hAnsi="Calibri" w:cs="Calibri"/>
          <w:b/>
        </w:rPr>
      </w:pPr>
    </w:p>
    <w:p w:rsidR="00F35212" w:rsidRPr="0038083E" w:rsidRDefault="00F35212" w:rsidP="00BE092B">
      <w:pPr>
        <w:numPr>
          <w:ilvl w:val="0"/>
          <w:numId w:val="17"/>
        </w:numPr>
        <w:rPr>
          <w:rFonts w:ascii="Calibri" w:hAnsi="Calibri" w:cs="Calibri"/>
          <w:b/>
          <w:sz w:val="26"/>
          <w:szCs w:val="26"/>
        </w:rPr>
      </w:pPr>
      <w:r w:rsidRPr="0038083E">
        <w:rPr>
          <w:rFonts w:ascii="Calibri" w:hAnsi="Calibri" w:cs="Calibri"/>
          <w:b/>
          <w:sz w:val="26"/>
          <w:szCs w:val="26"/>
        </w:rPr>
        <w:t>JAVNA RASVJETA</w:t>
      </w:r>
    </w:p>
    <w:p w:rsidR="00F35212" w:rsidRPr="00F31C84" w:rsidRDefault="00F35212" w:rsidP="00F35212">
      <w:pPr>
        <w:ind w:left="720"/>
        <w:rPr>
          <w:rFonts w:ascii="Calibri" w:hAnsi="Calibri" w:cs="Calibr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F35212" w:rsidRPr="00746F92" w:rsidTr="00F35212">
        <w:tc>
          <w:tcPr>
            <w:tcW w:w="675"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746F92" w:rsidTr="00F3521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sidRPr="00F31C84">
              <w:rPr>
                <w:rFonts w:ascii="Calibri" w:hAnsi="Calibri" w:cs="Calibri"/>
                <w:sz w:val="16"/>
                <w:szCs w:val="16"/>
              </w:rPr>
              <w:t xml:space="preserve"> PRIHODI </w:t>
            </w:r>
            <w:r>
              <w:rPr>
                <w:rFonts w:ascii="Calibri" w:hAnsi="Calibri" w:cs="Calibri"/>
                <w:sz w:val="16"/>
                <w:szCs w:val="16"/>
              </w:rPr>
              <w:t xml:space="preserve">OD </w:t>
            </w:r>
            <w:r w:rsidRPr="00F31C84">
              <w:rPr>
                <w:rFonts w:ascii="Calibri" w:hAnsi="Calibri" w:cs="Calibri"/>
                <w:sz w:val="16"/>
                <w:szCs w:val="16"/>
              </w:rPr>
              <w:t>NEFINANCIJSKE IMOVINE</w:t>
            </w:r>
          </w:p>
        </w:tc>
        <w:tc>
          <w:tcPr>
            <w:tcW w:w="1560"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lastRenderedPageBreak/>
              <w:t>UDGP</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lastRenderedPageBreak/>
              <w:t>PD, IA, G, SN</w:t>
            </w:r>
          </w:p>
        </w:tc>
        <w:tc>
          <w:tcPr>
            <w:tcW w:w="155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r>
              <w:rPr>
                <w:rFonts w:ascii="Calibri" w:hAnsi="Calibri" w:cs="Calibri"/>
              </w:rPr>
              <w:t>130</w:t>
            </w:r>
            <w:r w:rsidRPr="00F31C84">
              <w:rPr>
                <w:rFonts w:ascii="Calibri" w:hAnsi="Calibri" w:cs="Calibri"/>
              </w:rPr>
              <w:t>.000,00</w:t>
            </w:r>
          </w:p>
        </w:tc>
      </w:tr>
      <w:tr w:rsidR="00F35212" w:rsidRPr="00746F92" w:rsidTr="00F3521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ind w:left="142"/>
              <w:rPr>
                <w:rFonts w:ascii="Calibri" w:hAnsi="Calibri" w:cs="Calibri"/>
              </w:rPr>
            </w:pPr>
            <w:r>
              <w:rPr>
                <w:rFonts w:ascii="Calibri" w:hAnsi="Calibri" w:cs="Calibri"/>
              </w:rPr>
              <w:lastRenderedPageBreak/>
              <w:t>2.</w:t>
            </w:r>
          </w:p>
        </w:tc>
        <w:tc>
          <w:tcPr>
            <w:tcW w:w="326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150.000,00</w:t>
            </w:r>
          </w:p>
        </w:tc>
      </w:tr>
      <w:tr w:rsidR="00F35212" w:rsidRPr="00746F92" w:rsidTr="00F3521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ind w:left="142"/>
              <w:rPr>
                <w:rFonts w:ascii="Calibri" w:hAnsi="Calibri" w:cs="Calibri"/>
              </w:rPr>
            </w:pPr>
            <w:r>
              <w:rPr>
                <w:rFonts w:ascii="Calibri" w:hAnsi="Calibri" w:cs="Calibri"/>
              </w:rPr>
              <w:t>3.</w:t>
            </w:r>
          </w:p>
        </w:tc>
        <w:tc>
          <w:tcPr>
            <w:tcW w:w="326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Pr>
                <w:rFonts w:ascii="Calibri" w:hAnsi="Calibri" w:cs="Calibri"/>
              </w:rPr>
              <w:t>Izgradnja javne rasvjete V. Popina, Gornjih i Donjih Labusa</w:t>
            </w:r>
          </w:p>
        </w:tc>
        <w:tc>
          <w:tcPr>
            <w:tcW w:w="127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sz w:val="16"/>
                <w:szCs w:val="16"/>
              </w:rPr>
            </w:pPr>
            <w:r>
              <w:rPr>
                <w:rFonts w:ascii="Calibri" w:hAnsi="Calibri" w:cs="Calibri"/>
                <w:sz w:val="16"/>
                <w:szCs w:val="16"/>
              </w:rPr>
              <w:t>PRIHODI OD PRODAJE NEFINANCIJSKE IMOVINE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255.000,00</w:t>
            </w:r>
          </w:p>
        </w:tc>
      </w:tr>
      <w:tr w:rsidR="00F35212" w:rsidRPr="00746F92" w:rsidTr="00F35212">
        <w:tc>
          <w:tcPr>
            <w:tcW w:w="8472" w:type="dxa"/>
            <w:gridSpan w:val="5"/>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35212" w:rsidRPr="00F31C84" w:rsidRDefault="00F35212" w:rsidP="00F35212">
            <w:pPr>
              <w:jc w:val="right"/>
              <w:rPr>
                <w:rFonts w:ascii="Calibri" w:hAnsi="Calibri" w:cs="Calibri"/>
                <w:b/>
              </w:rPr>
            </w:pPr>
            <w:r>
              <w:rPr>
                <w:rFonts w:ascii="Calibri" w:hAnsi="Calibri" w:cs="Calibri"/>
                <w:b/>
              </w:rPr>
              <w:t>535.000,00</w:t>
            </w:r>
          </w:p>
        </w:tc>
      </w:tr>
    </w:tbl>
    <w:p w:rsidR="00F35212" w:rsidRDefault="00F35212"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F35212" w:rsidRPr="0038083E" w:rsidRDefault="00F35212" w:rsidP="00BE092B">
      <w:pPr>
        <w:numPr>
          <w:ilvl w:val="0"/>
          <w:numId w:val="17"/>
        </w:numPr>
        <w:rPr>
          <w:rFonts w:ascii="Calibri" w:hAnsi="Calibri" w:cs="Calibri"/>
          <w:b/>
          <w:sz w:val="26"/>
          <w:szCs w:val="26"/>
        </w:rPr>
      </w:pPr>
      <w:r w:rsidRPr="0038083E">
        <w:rPr>
          <w:rFonts w:ascii="Calibri" w:hAnsi="Calibri" w:cs="Calibri"/>
          <w:b/>
          <w:sz w:val="26"/>
          <w:szCs w:val="26"/>
        </w:rPr>
        <w:t>GROBLJA</w:t>
      </w:r>
    </w:p>
    <w:p w:rsidR="00F35212" w:rsidRDefault="00F35212" w:rsidP="00F35212">
      <w:pPr>
        <w:ind w:left="720"/>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F35212" w:rsidRPr="00F31C84" w:rsidTr="00F35212">
        <w:tc>
          <w:tcPr>
            <w:tcW w:w="959"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F31C84" w:rsidTr="00F35212">
        <w:trPr>
          <w:trHeight w:val="393"/>
        </w:trPr>
        <w:tc>
          <w:tcPr>
            <w:tcW w:w="95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15"/>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rPr>
                <w:rFonts w:ascii="Calibri" w:hAnsi="Calibri" w:cs="Calibri"/>
              </w:rPr>
            </w:pPr>
            <w:r>
              <w:rPr>
                <w:rFonts w:ascii="Calibri" w:hAnsi="Calibri" w:cs="Calibri"/>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rsidR="00F35212" w:rsidRPr="002D73B0" w:rsidRDefault="00F35212" w:rsidP="00F35212">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rPr>
            </w:pPr>
          </w:p>
          <w:p w:rsidR="00F35212" w:rsidRDefault="00F35212" w:rsidP="00F3521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F35212" w:rsidRDefault="00F35212" w:rsidP="00F35212">
            <w:pPr>
              <w:jc w:val="right"/>
              <w:rPr>
                <w:rFonts w:ascii="Calibri" w:hAnsi="Calibri" w:cs="Calibri"/>
              </w:rPr>
            </w:pPr>
            <w:r>
              <w:rPr>
                <w:rFonts w:ascii="Calibri" w:hAnsi="Calibri" w:cs="Calibri"/>
              </w:rPr>
              <w:t>100.000,00</w:t>
            </w:r>
          </w:p>
        </w:tc>
      </w:tr>
      <w:tr w:rsidR="00F35212" w:rsidRPr="00F31C84" w:rsidTr="00F35212">
        <w:tc>
          <w:tcPr>
            <w:tcW w:w="8472" w:type="dxa"/>
            <w:gridSpan w:val="5"/>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35212" w:rsidRPr="00F31C84" w:rsidRDefault="00F35212" w:rsidP="00F35212">
            <w:pPr>
              <w:jc w:val="right"/>
              <w:rPr>
                <w:rFonts w:ascii="Calibri" w:hAnsi="Calibri" w:cs="Calibri"/>
                <w:b/>
              </w:rPr>
            </w:pPr>
            <w:r>
              <w:rPr>
                <w:rFonts w:ascii="Calibri" w:hAnsi="Calibri" w:cs="Calibri"/>
                <w:b/>
              </w:rPr>
              <w:t>100.000,00</w:t>
            </w:r>
          </w:p>
        </w:tc>
      </w:tr>
    </w:tbl>
    <w:p w:rsidR="00F35212" w:rsidRDefault="00F35212" w:rsidP="00F35212">
      <w:pPr>
        <w:rPr>
          <w:rFonts w:ascii="Calibri" w:hAnsi="Calibri" w:cs="Calibri"/>
          <w:b/>
        </w:rPr>
      </w:pPr>
    </w:p>
    <w:p w:rsidR="009802EE" w:rsidRDefault="009802EE" w:rsidP="00F35212">
      <w:pPr>
        <w:rPr>
          <w:rFonts w:ascii="Calibri" w:hAnsi="Calibri" w:cs="Calibri"/>
          <w:b/>
        </w:rPr>
      </w:pPr>
    </w:p>
    <w:p w:rsidR="009802EE" w:rsidRDefault="009802EE" w:rsidP="00F35212">
      <w:pPr>
        <w:rPr>
          <w:rFonts w:ascii="Calibri" w:hAnsi="Calibri" w:cs="Calibri"/>
          <w:b/>
        </w:rPr>
      </w:pPr>
    </w:p>
    <w:p w:rsidR="00F35212" w:rsidRDefault="00F35212" w:rsidP="00F35212">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35212" w:rsidRPr="00564171" w:rsidTr="00F35212">
        <w:tc>
          <w:tcPr>
            <w:tcW w:w="9072" w:type="dxa"/>
            <w:shd w:val="clear" w:color="auto" w:fill="auto"/>
          </w:tcPr>
          <w:p w:rsidR="00F35212" w:rsidRPr="00F31C84" w:rsidRDefault="00F35212" w:rsidP="00F35212">
            <w:pPr>
              <w:pStyle w:val="Heading1"/>
              <w:rPr>
                <w:rFonts w:ascii="Calibri" w:hAnsi="Calibri" w:cs="Calibri"/>
                <w:szCs w:val="24"/>
              </w:rPr>
            </w:pPr>
            <w:r w:rsidRPr="00F31C84">
              <w:rPr>
                <w:rFonts w:ascii="Calibri" w:hAnsi="Calibri" w:cs="Calibri"/>
                <w:szCs w:val="24"/>
              </w:rPr>
              <w:lastRenderedPageBreak/>
              <w:t>REKAPITULACIJA</w:t>
            </w:r>
          </w:p>
        </w:tc>
      </w:tr>
    </w:tbl>
    <w:p w:rsidR="00F35212" w:rsidRPr="00F31C84" w:rsidRDefault="00F35212" w:rsidP="00F35212">
      <w:pPr>
        <w:rPr>
          <w:vanish/>
        </w:rPr>
      </w:pPr>
    </w:p>
    <w:tbl>
      <w:tblPr>
        <w:tblW w:w="10916" w:type="dxa"/>
        <w:tblLook w:val="01E0" w:firstRow="1" w:lastRow="1" w:firstColumn="1" w:lastColumn="1" w:noHBand="0" w:noVBand="0"/>
      </w:tblPr>
      <w:tblGrid>
        <w:gridCol w:w="9293"/>
        <w:gridCol w:w="1115"/>
        <w:gridCol w:w="508"/>
      </w:tblGrid>
      <w:tr w:rsidR="00F35212" w:rsidRPr="00746F92" w:rsidTr="00F35212">
        <w:tc>
          <w:tcPr>
            <w:tcW w:w="9293" w:type="dxa"/>
            <w:gridSpan w:val="2"/>
          </w:tcPr>
          <w:p w:rsidR="00F35212" w:rsidRDefault="00F35212" w:rsidP="00F35212">
            <w:pPr>
              <w:jc w:val="both"/>
              <w:rPr>
                <w:rFonts w:ascii="Calibri" w:hAnsi="Calibri" w:cs="Calibri"/>
                <w:b/>
              </w:rPr>
            </w:pPr>
          </w:p>
          <w:p w:rsidR="00F35212" w:rsidRPr="00F31C84" w:rsidRDefault="00F35212" w:rsidP="00F35212">
            <w:pPr>
              <w:jc w:val="both"/>
              <w:rPr>
                <w:rFonts w:ascii="Calibri" w:hAnsi="Calibri" w:cs="Calibri"/>
                <w:b/>
              </w:rPr>
            </w:pPr>
          </w:p>
        </w:tc>
        <w:tc>
          <w:tcPr>
            <w:tcW w:w="1623" w:type="dxa"/>
          </w:tcPr>
          <w:p w:rsidR="00F35212" w:rsidRPr="00F31C84" w:rsidRDefault="00F35212" w:rsidP="00F35212">
            <w:pPr>
              <w:rPr>
                <w:rFonts w:ascii="Calibri" w:hAnsi="Calibri" w:cs="Calibri"/>
                <w:b/>
              </w:rPr>
            </w:pPr>
          </w:p>
        </w:tc>
      </w:tr>
      <w:tr w:rsidR="00F35212" w:rsidRPr="00746F92" w:rsidTr="00F35212">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35212" w:rsidTr="00F35212">
              <w:tc>
                <w:tcPr>
                  <w:tcW w:w="6658" w:type="dxa"/>
                  <w:shd w:val="clear" w:color="auto" w:fill="auto"/>
                </w:tcPr>
                <w:p w:rsidR="00F35212" w:rsidRPr="00F31C84" w:rsidRDefault="00F35212" w:rsidP="00BE092B">
                  <w:pPr>
                    <w:pStyle w:val="ListParagraph"/>
                    <w:numPr>
                      <w:ilvl w:val="0"/>
                      <w:numId w:val="10"/>
                    </w:numPr>
                    <w:jc w:val="both"/>
                    <w:rPr>
                      <w:rFonts w:ascii="Calibri" w:hAnsi="Calibri" w:cs="Calibri"/>
                      <w:b/>
                    </w:rPr>
                  </w:pPr>
                  <w:bookmarkStart w:id="1" w:name="_Hlk98743201"/>
                  <w:r w:rsidRPr="00F31C84">
                    <w:rPr>
                      <w:rFonts w:ascii="Calibri" w:hAnsi="Calibri" w:cs="Calibri"/>
                      <w:b/>
                    </w:rPr>
                    <w:t>Nerazvrstane ceste</w:t>
                  </w:r>
                </w:p>
              </w:tc>
              <w:tc>
                <w:tcPr>
                  <w:tcW w:w="2409" w:type="dxa"/>
                  <w:shd w:val="clear" w:color="auto" w:fill="auto"/>
                </w:tcPr>
                <w:p w:rsidR="00F35212" w:rsidRPr="00F31C84" w:rsidRDefault="00F35212" w:rsidP="00F35212">
                  <w:pPr>
                    <w:jc w:val="right"/>
                    <w:rPr>
                      <w:rFonts w:ascii="Calibri" w:hAnsi="Calibri" w:cs="Calibri"/>
                      <w:b/>
                    </w:rPr>
                  </w:pPr>
                  <w:r w:rsidRPr="00375F8A">
                    <w:rPr>
                      <w:rFonts w:ascii="Calibri" w:hAnsi="Calibri" w:cs="Calibri"/>
                      <w:b/>
                    </w:rPr>
                    <w:t>2.435.870,00</w:t>
                  </w:r>
                </w:p>
              </w:tc>
            </w:tr>
            <w:tr w:rsidR="00F35212" w:rsidTr="00F35212">
              <w:tc>
                <w:tcPr>
                  <w:tcW w:w="6658" w:type="dxa"/>
                  <w:shd w:val="clear" w:color="auto" w:fill="auto"/>
                </w:tcPr>
                <w:p w:rsidR="00F35212" w:rsidRPr="00F31C84" w:rsidRDefault="00F35212" w:rsidP="00BE092B">
                  <w:pPr>
                    <w:pStyle w:val="ListParagraph"/>
                    <w:numPr>
                      <w:ilvl w:val="0"/>
                      <w:numId w:val="10"/>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F35212" w:rsidRPr="00F31C84" w:rsidRDefault="00F35212" w:rsidP="00F35212">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F35212" w:rsidTr="00F35212">
              <w:tc>
                <w:tcPr>
                  <w:tcW w:w="6658" w:type="dxa"/>
                  <w:shd w:val="clear" w:color="auto" w:fill="auto"/>
                </w:tcPr>
                <w:p w:rsidR="00F35212" w:rsidRPr="00F31C84" w:rsidRDefault="00F35212" w:rsidP="00BE092B">
                  <w:pPr>
                    <w:pStyle w:val="ListParagraph"/>
                    <w:numPr>
                      <w:ilvl w:val="0"/>
                      <w:numId w:val="10"/>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F35212" w:rsidRPr="00F31C84" w:rsidRDefault="00F35212" w:rsidP="00F35212">
                  <w:pPr>
                    <w:jc w:val="right"/>
                    <w:rPr>
                      <w:rFonts w:ascii="Calibri" w:hAnsi="Calibri" w:cs="Calibri"/>
                      <w:b/>
                    </w:rPr>
                  </w:pPr>
                  <w:r w:rsidRPr="00375F8A">
                    <w:rPr>
                      <w:rFonts w:ascii="Calibri" w:hAnsi="Calibri" w:cs="Calibri"/>
                      <w:b/>
                    </w:rPr>
                    <w:t>9.743.600,00</w:t>
                  </w:r>
                </w:p>
              </w:tc>
            </w:tr>
            <w:tr w:rsidR="00F35212" w:rsidTr="00F35212">
              <w:tc>
                <w:tcPr>
                  <w:tcW w:w="6658" w:type="dxa"/>
                  <w:shd w:val="clear" w:color="auto" w:fill="auto"/>
                </w:tcPr>
                <w:p w:rsidR="00F35212" w:rsidRPr="00F31C84" w:rsidRDefault="00F35212" w:rsidP="00BE092B">
                  <w:pPr>
                    <w:pStyle w:val="ListParagraph"/>
                    <w:numPr>
                      <w:ilvl w:val="0"/>
                      <w:numId w:val="10"/>
                    </w:numPr>
                    <w:jc w:val="both"/>
                    <w:rPr>
                      <w:rFonts w:ascii="Calibri" w:hAnsi="Calibri" w:cs="Calibri"/>
                      <w:b/>
                    </w:rPr>
                  </w:pPr>
                  <w:r w:rsidRPr="00F31C84">
                    <w:rPr>
                      <w:rFonts w:ascii="Calibri" w:hAnsi="Calibri" w:cs="Calibri"/>
                      <w:b/>
                    </w:rPr>
                    <w:t>Javna rasvjeta</w:t>
                  </w:r>
                </w:p>
              </w:tc>
              <w:tc>
                <w:tcPr>
                  <w:tcW w:w="2409" w:type="dxa"/>
                  <w:shd w:val="clear" w:color="auto" w:fill="auto"/>
                </w:tcPr>
                <w:p w:rsidR="00F35212" w:rsidRPr="00F31C84" w:rsidRDefault="00F35212" w:rsidP="00F35212">
                  <w:pPr>
                    <w:jc w:val="right"/>
                    <w:rPr>
                      <w:rFonts w:ascii="Calibri" w:hAnsi="Calibri" w:cs="Calibri"/>
                      <w:b/>
                    </w:rPr>
                  </w:pPr>
                  <w:r>
                    <w:rPr>
                      <w:rFonts w:ascii="Calibri" w:hAnsi="Calibri" w:cs="Calibri"/>
                      <w:b/>
                    </w:rPr>
                    <w:t>535</w:t>
                  </w:r>
                  <w:r w:rsidRPr="00F31C84">
                    <w:rPr>
                      <w:rFonts w:ascii="Calibri" w:hAnsi="Calibri" w:cs="Calibri"/>
                      <w:b/>
                    </w:rPr>
                    <w:t>.000,00</w:t>
                  </w:r>
                </w:p>
              </w:tc>
            </w:tr>
            <w:tr w:rsidR="00F35212" w:rsidTr="00F35212">
              <w:tc>
                <w:tcPr>
                  <w:tcW w:w="6658" w:type="dxa"/>
                  <w:shd w:val="clear" w:color="auto" w:fill="auto"/>
                </w:tcPr>
                <w:p w:rsidR="00F35212" w:rsidRPr="00F31C84" w:rsidRDefault="00F35212" w:rsidP="00BE092B">
                  <w:pPr>
                    <w:pStyle w:val="ListParagraph"/>
                    <w:numPr>
                      <w:ilvl w:val="0"/>
                      <w:numId w:val="10"/>
                    </w:numPr>
                    <w:jc w:val="both"/>
                    <w:rPr>
                      <w:rFonts w:ascii="Calibri" w:hAnsi="Calibri" w:cs="Calibri"/>
                      <w:b/>
                    </w:rPr>
                  </w:pPr>
                  <w:r>
                    <w:rPr>
                      <w:rFonts w:ascii="Calibri" w:hAnsi="Calibri" w:cs="Calibri"/>
                      <w:b/>
                    </w:rPr>
                    <w:t>Groblja</w:t>
                  </w:r>
                </w:p>
              </w:tc>
              <w:tc>
                <w:tcPr>
                  <w:tcW w:w="2409" w:type="dxa"/>
                  <w:shd w:val="clear" w:color="auto" w:fill="auto"/>
                </w:tcPr>
                <w:p w:rsidR="00F35212" w:rsidRPr="00F31C84" w:rsidRDefault="00F35212" w:rsidP="00F35212">
                  <w:pPr>
                    <w:jc w:val="right"/>
                    <w:rPr>
                      <w:rFonts w:ascii="Calibri" w:hAnsi="Calibri" w:cs="Calibri"/>
                      <w:b/>
                    </w:rPr>
                  </w:pPr>
                  <w:r>
                    <w:rPr>
                      <w:rFonts w:ascii="Calibri" w:hAnsi="Calibri" w:cs="Calibri"/>
                      <w:b/>
                    </w:rPr>
                    <w:t>100.000,00</w:t>
                  </w:r>
                </w:p>
              </w:tc>
            </w:tr>
            <w:bookmarkEnd w:id="1"/>
          </w:tbl>
          <w:p w:rsidR="00F35212" w:rsidRPr="00F31C84" w:rsidRDefault="00F35212" w:rsidP="00F35212">
            <w:pPr>
              <w:jc w:val="both"/>
              <w:rPr>
                <w:rFonts w:ascii="Calibri" w:hAnsi="Calibri" w:cs="Calibri"/>
                <w:b/>
              </w:rPr>
            </w:pPr>
          </w:p>
        </w:tc>
        <w:tc>
          <w:tcPr>
            <w:tcW w:w="1623" w:type="dxa"/>
          </w:tcPr>
          <w:p w:rsidR="00F35212" w:rsidRPr="00F31C84" w:rsidRDefault="00F35212" w:rsidP="00F35212">
            <w:pPr>
              <w:jc w:val="right"/>
              <w:rPr>
                <w:rFonts w:ascii="Calibri" w:hAnsi="Calibri" w:cs="Calibri"/>
                <w:b/>
              </w:rPr>
            </w:pPr>
          </w:p>
        </w:tc>
      </w:tr>
      <w:tr w:rsidR="00F35212" w:rsidRPr="00746F92" w:rsidTr="00F35212">
        <w:tc>
          <w:tcPr>
            <w:tcW w:w="4691" w:type="dxa"/>
          </w:tcPr>
          <w:p w:rsidR="00F35212" w:rsidRPr="00F31C84" w:rsidRDefault="00F35212" w:rsidP="00F35212">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35212" w:rsidTr="00F35212">
              <w:tc>
                <w:tcPr>
                  <w:tcW w:w="6658" w:type="dxa"/>
                  <w:shd w:val="clear" w:color="auto" w:fill="auto"/>
                </w:tcPr>
                <w:p w:rsidR="00F35212" w:rsidRPr="00F31C84" w:rsidRDefault="00F35212" w:rsidP="00F35212">
                  <w:pPr>
                    <w:jc w:val="both"/>
                    <w:rPr>
                      <w:rFonts w:ascii="Calibri" w:hAnsi="Calibri" w:cs="Calibri"/>
                      <w:b/>
                    </w:rPr>
                  </w:pPr>
                  <w:r w:rsidRPr="00F31C84">
                    <w:rPr>
                      <w:rFonts w:ascii="Calibri" w:hAnsi="Calibri" w:cs="Calibri"/>
                      <w:b/>
                    </w:rPr>
                    <w:t>SVEUKUPNO</w:t>
                  </w:r>
                </w:p>
              </w:tc>
              <w:tc>
                <w:tcPr>
                  <w:tcW w:w="2409" w:type="dxa"/>
                  <w:shd w:val="clear" w:color="auto" w:fill="auto"/>
                </w:tcPr>
                <w:p w:rsidR="00F35212" w:rsidRPr="00F31C84" w:rsidRDefault="00F35212" w:rsidP="00F35212">
                  <w:pPr>
                    <w:jc w:val="right"/>
                    <w:rPr>
                      <w:rFonts w:ascii="Calibri" w:hAnsi="Calibri" w:cs="Calibri"/>
                      <w:b/>
                    </w:rPr>
                  </w:pPr>
                  <w:r>
                    <w:rPr>
                      <w:rFonts w:ascii="Calibri" w:hAnsi="Calibri" w:cs="Calibri"/>
                      <w:b/>
                    </w:rPr>
                    <w:t>12.839.470,00</w:t>
                  </w:r>
                </w:p>
              </w:tc>
            </w:tr>
          </w:tbl>
          <w:p w:rsidR="00F35212" w:rsidRPr="00F31C84" w:rsidRDefault="00F35212" w:rsidP="00F35212">
            <w:pPr>
              <w:jc w:val="both"/>
              <w:rPr>
                <w:rFonts w:ascii="Calibri" w:hAnsi="Calibri" w:cs="Calibri"/>
                <w:b/>
              </w:rPr>
            </w:pPr>
          </w:p>
        </w:tc>
        <w:tc>
          <w:tcPr>
            <w:tcW w:w="4602" w:type="dxa"/>
          </w:tcPr>
          <w:p w:rsidR="00F35212" w:rsidRPr="00F31C84" w:rsidRDefault="00F35212" w:rsidP="00F35212">
            <w:pPr>
              <w:jc w:val="both"/>
              <w:rPr>
                <w:rFonts w:ascii="Calibri" w:hAnsi="Calibri" w:cs="Calibri"/>
                <w:b/>
              </w:rPr>
            </w:pPr>
          </w:p>
        </w:tc>
        <w:tc>
          <w:tcPr>
            <w:tcW w:w="1623" w:type="dxa"/>
          </w:tcPr>
          <w:p w:rsidR="00F35212" w:rsidRPr="00F31C84" w:rsidRDefault="00F35212" w:rsidP="00F35212">
            <w:pPr>
              <w:jc w:val="right"/>
              <w:rPr>
                <w:rFonts w:ascii="Calibri" w:hAnsi="Calibri" w:cs="Calibri"/>
                <w:b/>
              </w:rPr>
            </w:pPr>
          </w:p>
        </w:tc>
      </w:tr>
      <w:tr w:rsidR="00F35212" w:rsidRPr="00746F92" w:rsidTr="00F35212">
        <w:tc>
          <w:tcPr>
            <w:tcW w:w="4691" w:type="dxa"/>
          </w:tcPr>
          <w:p w:rsidR="00F35212" w:rsidRDefault="00F35212" w:rsidP="00F35212">
            <w:pPr>
              <w:jc w:val="center"/>
              <w:rPr>
                <w:rFonts w:ascii="Calibri" w:hAnsi="Calibri" w:cs="Calibri"/>
                <w:b/>
                <w:bCs/>
              </w:rPr>
            </w:pPr>
            <w:r w:rsidRPr="00F31C84">
              <w:rPr>
                <w:rFonts w:ascii="Calibri" w:hAnsi="Calibri" w:cs="Calibri"/>
                <w:b/>
                <w:bCs/>
              </w:rPr>
              <w:t xml:space="preserve">         </w:t>
            </w:r>
          </w:p>
          <w:p w:rsidR="00F35212" w:rsidRDefault="00F35212" w:rsidP="00F35212">
            <w:pPr>
              <w:jc w:val="center"/>
              <w:rPr>
                <w:rFonts w:ascii="Calibri" w:hAnsi="Calibri" w:cs="Calibri"/>
                <w:b/>
                <w:bCs/>
              </w:rPr>
            </w:pPr>
            <w:r w:rsidRPr="00F31C84">
              <w:rPr>
                <w:rFonts w:ascii="Calibri" w:hAnsi="Calibri" w:cs="Calibri"/>
                <w:b/>
                <w:bCs/>
              </w:rPr>
              <w:t xml:space="preserve"> </w:t>
            </w:r>
          </w:p>
          <w:p w:rsidR="00F35212" w:rsidRDefault="00F35212" w:rsidP="00F35212">
            <w:pPr>
              <w:jc w:val="center"/>
              <w:rPr>
                <w:rFonts w:ascii="Calibri" w:hAnsi="Calibri" w:cs="Calibri"/>
                <w:b/>
                <w:bCs/>
              </w:rPr>
            </w:pPr>
            <w:r w:rsidRPr="00F31C84">
              <w:rPr>
                <w:rFonts w:ascii="Calibri" w:hAnsi="Calibri" w:cs="Calibri"/>
                <w:b/>
                <w:bCs/>
              </w:rPr>
              <w:t xml:space="preserve"> Članak 5.</w:t>
            </w:r>
          </w:p>
          <w:p w:rsidR="00F35212" w:rsidRPr="00F31C84" w:rsidRDefault="00F35212" w:rsidP="00F35212">
            <w:pPr>
              <w:jc w:val="center"/>
              <w:rPr>
                <w:rFonts w:ascii="Calibri" w:hAnsi="Calibri" w:cs="Calibri"/>
                <w:b/>
                <w:bCs/>
              </w:rPr>
            </w:pPr>
          </w:p>
        </w:tc>
        <w:tc>
          <w:tcPr>
            <w:tcW w:w="4602" w:type="dxa"/>
          </w:tcPr>
          <w:p w:rsidR="00F35212" w:rsidRPr="00F31C84" w:rsidRDefault="00F35212" w:rsidP="00F35212">
            <w:pPr>
              <w:jc w:val="both"/>
              <w:rPr>
                <w:rFonts w:ascii="Calibri" w:hAnsi="Calibri" w:cs="Calibri"/>
                <w:b/>
              </w:rPr>
            </w:pPr>
          </w:p>
        </w:tc>
        <w:tc>
          <w:tcPr>
            <w:tcW w:w="1623" w:type="dxa"/>
          </w:tcPr>
          <w:p w:rsidR="00F35212" w:rsidRPr="00F31C84" w:rsidRDefault="00F35212" w:rsidP="00F35212">
            <w:pPr>
              <w:jc w:val="right"/>
              <w:rPr>
                <w:rFonts w:ascii="Calibri" w:hAnsi="Calibri" w:cs="Calibri"/>
                <w:b/>
              </w:rPr>
            </w:pPr>
          </w:p>
        </w:tc>
      </w:tr>
    </w:tbl>
    <w:p w:rsidR="00F35212" w:rsidRPr="00F31C84" w:rsidRDefault="00F35212" w:rsidP="00F35212">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F35212" w:rsidRPr="00F31C84" w:rsidRDefault="00F35212" w:rsidP="00F35212">
      <w:pPr>
        <w:jc w:val="center"/>
        <w:rPr>
          <w:rFonts w:ascii="Calibri" w:hAnsi="Calibri" w:cs="Calibri"/>
          <w:b/>
        </w:rPr>
      </w:pPr>
    </w:p>
    <w:p w:rsidR="00F35212" w:rsidRPr="00F31C84" w:rsidRDefault="00F35212" w:rsidP="00F35212">
      <w:pPr>
        <w:ind w:left="360"/>
        <w:rPr>
          <w:rFonts w:ascii="Calibri" w:hAnsi="Calibri" w:cs="Calibri"/>
          <w:b/>
        </w:rPr>
      </w:pPr>
    </w:p>
    <w:p w:rsidR="00F35212" w:rsidRPr="00F31C84" w:rsidRDefault="00F35212" w:rsidP="00F35212">
      <w:pPr>
        <w:pStyle w:val="BodyText"/>
        <w:tabs>
          <w:tab w:val="left" w:pos="8415"/>
        </w:tabs>
        <w:rPr>
          <w:rFonts w:ascii="Calibri" w:hAnsi="Calibri" w:cs="Calibri"/>
        </w:rPr>
      </w:pPr>
      <w:r w:rsidRPr="00F31C84">
        <w:rPr>
          <w:rFonts w:ascii="Calibri" w:hAnsi="Calibri" w:cs="Calibri"/>
        </w:rPr>
        <w:t xml:space="preserve">III.   ISKAZ FINANCIJSKIH SREDSTAVA POTREBNIH ZA GRAĐENJE KOMUNALNE </w:t>
      </w:r>
      <w:r>
        <w:rPr>
          <w:rFonts w:ascii="Calibri" w:hAnsi="Calibri" w:cs="Calibri"/>
        </w:rPr>
        <w:tab/>
      </w:r>
    </w:p>
    <w:p w:rsidR="00F35212" w:rsidRPr="00F31C84" w:rsidRDefault="00F35212" w:rsidP="00F35212">
      <w:pPr>
        <w:pStyle w:val="BodyText"/>
        <w:rPr>
          <w:rFonts w:ascii="Calibri" w:hAnsi="Calibri" w:cs="Calibri"/>
        </w:rPr>
      </w:pPr>
      <w:r w:rsidRPr="00F31C84">
        <w:rPr>
          <w:rFonts w:ascii="Calibri" w:hAnsi="Calibri" w:cs="Calibri"/>
        </w:rPr>
        <w:t xml:space="preserve">        INFRASTRUKTURE  U 20</w:t>
      </w:r>
      <w:r>
        <w:rPr>
          <w:rFonts w:ascii="Calibri" w:hAnsi="Calibri" w:cs="Calibri"/>
        </w:rPr>
        <w:t>22</w:t>
      </w:r>
      <w:r w:rsidRPr="00F31C84">
        <w:rPr>
          <w:rFonts w:ascii="Calibri" w:hAnsi="Calibri" w:cs="Calibri"/>
        </w:rPr>
        <w:t>. S NAZNAKOM IZVORA FINANCIRANJA:</w:t>
      </w:r>
    </w:p>
    <w:p w:rsidR="00F35212" w:rsidRPr="00F31C84" w:rsidRDefault="00F35212" w:rsidP="00F35212">
      <w:pPr>
        <w:jc w:val="center"/>
        <w:rPr>
          <w:rFonts w:ascii="Calibri" w:hAnsi="Calibri" w:cs="Calibri"/>
          <w:b/>
        </w:rPr>
      </w:pPr>
    </w:p>
    <w:p w:rsidR="00F35212" w:rsidRPr="00F31C84" w:rsidRDefault="00F35212" w:rsidP="00F35212">
      <w:pPr>
        <w:jc w:val="center"/>
        <w:rPr>
          <w:rFonts w:ascii="Calibri" w:hAnsi="Calibri" w:cs="Calibri"/>
          <w:b/>
        </w:rPr>
      </w:pPr>
      <w:r w:rsidRPr="00F31C84">
        <w:rPr>
          <w:rFonts w:ascii="Calibri" w:hAnsi="Calibri" w:cs="Calibri"/>
          <w:b/>
        </w:rPr>
        <w:t>Članak 6.</w:t>
      </w:r>
    </w:p>
    <w:p w:rsidR="00F35212" w:rsidRPr="00F31C84" w:rsidRDefault="00F35212" w:rsidP="00F35212">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F35212" w:rsidRPr="00746F92" w:rsidTr="00F35212">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sidRPr="00F31C84">
                    <w:rPr>
                      <w:rFonts w:ascii="Calibri" w:hAnsi="Calibri" w:cs="Calibri"/>
                      <w:b/>
                    </w:rPr>
                    <w:t>Komunalna naknada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300.000,00</w:t>
                  </w:r>
                </w:p>
              </w:tc>
            </w:tr>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sidRPr="00F31C84">
                    <w:rPr>
                      <w:rFonts w:ascii="Calibri" w:hAnsi="Calibri" w:cs="Calibri"/>
                      <w:b/>
                    </w:rPr>
                    <w:t>Kapitalne pomoći iz državnog proračuna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3.283.000,00</w:t>
                  </w:r>
                </w:p>
              </w:tc>
            </w:tr>
            <w:tr w:rsidR="00F35212" w:rsidRPr="008565EF"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Pr>
                      <w:rFonts w:ascii="Calibri" w:hAnsi="Calibri" w:cs="Calibri"/>
                      <w:b/>
                    </w:rPr>
                    <w:lastRenderedPageBreak/>
                    <w:t>Višak prihoda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180.000,00</w:t>
                  </w:r>
                </w:p>
              </w:tc>
            </w:tr>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sidRPr="00F31C84">
                    <w:rPr>
                      <w:rFonts w:ascii="Calibri" w:hAnsi="Calibri" w:cs="Calibri"/>
                      <w:b/>
                    </w:rPr>
                    <w:t>Doprinos za šume</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554.000,00</w:t>
                  </w:r>
                </w:p>
              </w:tc>
            </w:tr>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sidRPr="00F31C84">
                    <w:rPr>
                      <w:rFonts w:ascii="Calibri" w:hAnsi="Calibri" w:cs="Calibri"/>
                      <w:b/>
                    </w:rPr>
                    <w:t>Prihodi od poreza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1.685.000,00</w:t>
                  </w:r>
                </w:p>
              </w:tc>
            </w:tr>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Pr>
                      <w:rFonts w:ascii="Calibri" w:hAnsi="Calibri" w:cs="Calibri"/>
                      <w:b/>
                    </w:rPr>
                    <w:t>Prihodi od nefinancijske imovine</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803.600,00</w:t>
                  </w:r>
                </w:p>
              </w:tc>
            </w:tr>
            <w:tr w:rsidR="00F35212" w:rsidTr="00F35212">
              <w:tc>
                <w:tcPr>
                  <w:tcW w:w="7261" w:type="dxa"/>
                  <w:shd w:val="clear" w:color="auto" w:fill="auto"/>
                </w:tcPr>
                <w:p w:rsidR="00F35212" w:rsidRPr="00F31C84" w:rsidRDefault="00F35212" w:rsidP="00BE092B">
                  <w:pPr>
                    <w:pStyle w:val="BodyTextIndent"/>
                    <w:numPr>
                      <w:ilvl w:val="0"/>
                      <w:numId w:val="11"/>
                    </w:numPr>
                    <w:spacing w:after="0"/>
                    <w:jc w:val="both"/>
                    <w:rPr>
                      <w:rFonts w:ascii="Calibri" w:hAnsi="Calibri" w:cs="Calibri"/>
                      <w:b/>
                    </w:rPr>
                  </w:pPr>
                  <w:r>
                    <w:rPr>
                      <w:rFonts w:ascii="Calibri" w:hAnsi="Calibri" w:cs="Calibri"/>
                      <w:b/>
                    </w:rPr>
                    <w:t>Tekuće pomoći iz državnog proračuna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2.560.870,00</w:t>
                  </w:r>
                </w:p>
              </w:tc>
            </w:tr>
            <w:tr w:rsidR="00F35212" w:rsidTr="00F35212">
              <w:tc>
                <w:tcPr>
                  <w:tcW w:w="7261" w:type="dxa"/>
                  <w:shd w:val="clear" w:color="auto" w:fill="auto"/>
                </w:tcPr>
                <w:p w:rsidR="00F35212" w:rsidRDefault="00F35212" w:rsidP="00BE092B">
                  <w:pPr>
                    <w:pStyle w:val="BodyTextIndent"/>
                    <w:numPr>
                      <w:ilvl w:val="0"/>
                      <w:numId w:val="11"/>
                    </w:numPr>
                    <w:spacing w:after="0"/>
                    <w:rPr>
                      <w:rFonts w:ascii="Calibri" w:hAnsi="Calibri" w:cs="Calibri"/>
                      <w:b/>
                    </w:rPr>
                  </w:pPr>
                  <w:r>
                    <w:rPr>
                      <w:rFonts w:ascii="Calibri" w:hAnsi="Calibri" w:cs="Calibri"/>
                      <w:b/>
                    </w:rPr>
                    <w:t>Vlastiti prihodi-prihodi Proračuna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50.000,00</w:t>
                  </w:r>
                </w:p>
              </w:tc>
            </w:tr>
            <w:tr w:rsidR="00F35212" w:rsidTr="00F35212">
              <w:tc>
                <w:tcPr>
                  <w:tcW w:w="7261" w:type="dxa"/>
                  <w:shd w:val="clear" w:color="auto" w:fill="auto"/>
                </w:tcPr>
                <w:p w:rsidR="00F35212" w:rsidRDefault="00F35212" w:rsidP="00BE092B">
                  <w:pPr>
                    <w:pStyle w:val="BodyTextIndent"/>
                    <w:numPr>
                      <w:ilvl w:val="0"/>
                      <w:numId w:val="11"/>
                    </w:numPr>
                    <w:spacing w:after="0"/>
                    <w:rPr>
                      <w:rFonts w:ascii="Calibri" w:hAnsi="Calibri" w:cs="Calibri"/>
                      <w:b/>
                    </w:rPr>
                  </w:pPr>
                  <w:r>
                    <w:rPr>
                      <w:rFonts w:ascii="Calibri" w:hAnsi="Calibri" w:cs="Calibri"/>
                      <w:b/>
                    </w:rPr>
                    <w:t>Prihodi od prodaje nefinancijske imovine</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403.000,00</w:t>
                  </w:r>
                </w:p>
              </w:tc>
            </w:tr>
            <w:tr w:rsidR="00F35212" w:rsidTr="00F35212">
              <w:tc>
                <w:tcPr>
                  <w:tcW w:w="7261" w:type="dxa"/>
                  <w:shd w:val="clear" w:color="auto" w:fill="auto"/>
                </w:tcPr>
                <w:p w:rsidR="00F35212" w:rsidRPr="000811A3" w:rsidRDefault="00F35212" w:rsidP="00BE092B">
                  <w:pPr>
                    <w:pStyle w:val="BodyTextIndent"/>
                    <w:numPr>
                      <w:ilvl w:val="0"/>
                      <w:numId w:val="11"/>
                    </w:numPr>
                    <w:spacing w:after="0"/>
                    <w:rPr>
                      <w:rFonts w:ascii="Calibri" w:hAnsi="Calibri" w:cs="Calibri"/>
                      <w:b/>
                    </w:rPr>
                  </w:pPr>
                  <w:r>
                    <w:rPr>
                      <w:rFonts w:ascii="Calibri" w:hAnsi="Calibri" w:cs="Calibri"/>
                      <w:b/>
                    </w:rPr>
                    <w:t>Kapitalne pomoći iz državnog proračuna temeljem prijenosa EU sredstava</w:t>
                  </w:r>
                </w:p>
              </w:tc>
              <w:tc>
                <w:tcPr>
                  <w:tcW w:w="1840" w:type="dxa"/>
                  <w:shd w:val="clear" w:color="auto" w:fill="auto"/>
                </w:tcPr>
                <w:p w:rsidR="00F35212" w:rsidRPr="003C3B9A" w:rsidRDefault="00F35212" w:rsidP="00F35212">
                  <w:pPr>
                    <w:pStyle w:val="BodyTextIndent"/>
                    <w:ind w:left="0"/>
                    <w:jc w:val="right"/>
                    <w:rPr>
                      <w:rFonts w:ascii="Calibri" w:hAnsi="Calibri" w:cs="Calibri"/>
                      <w:b/>
                    </w:rPr>
                  </w:pPr>
                  <w:r>
                    <w:rPr>
                      <w:rFonts w:ascii="Calibri" w:hAnsi="Calibri" w:cs="Calibri"/>
                      <w:b/>
                    </w:rPr>
                    <w:t>3.020.000,00</w:t>
                  </w:r>
                </w:p>
              </w:tc>
            </w:tr>
            <w:tr w:rsidR="00F35212" w:rsidTr="00F35212">
              <w:tc>
                <w:tcPr>
                  <w:tcW w:w="7261" w:type="dxa"/>
                  <w:shd w:val="clear" w:color="auto" w:fill="auto"/>
                </w:tcPr>
                <w:p w:rsidR="00F35212" w:rsidRPr="00F31C84" w:rsidRDefault="00F35212" w:rsidP="00F35212">
                  <w:pPr>
                    <w:pStyle w:val="BodyTextIndent"/>
                    <w:ind w:left="0"/>
                    <w:jc w:val="right"/>
                    <w:rPr>
                      <w:rFonts w:ascii="Calibri" w:hAnsi="Calibri" w:cs="Calibri"/>
                    </w:rPr>
                  </w:pPr>
                  <w:r w:rsidRPr="00F31C84">
                    <w:rPr>
                      <w:rFonts w:ascii="Calibri" w:hAnsi="Calibri" w:cs="Calibri"/>
                    </w:rPr>
                    <w:t>SVEUKUPNO</w:t>
                  </w:r>
                </w:p>
              </w:tc>
              <w:tc>
                <w:tcPr>
                  <w:tcW w:w="1840" w:type="dxa"/>
                  <w:shd w:val="clear" w:color="auto" w:fill="auto"/>
                </w:tcPr>
                <w:p w:rsidR="00F35212" w:rsidRPr="00F31C84" w:rsidRDefault="00F35212" w:rsidP="00F35212">
                  <w:pPr>
                    <w:pStyle w:val="BodyTextIndent"/>
                    <w:ind w:left="0"/>
                    <w:jc w:val="right"/>
                    <w:rPr>
                      <w:rFonts w:ascii="Calibri" w:hAnsi="Calibri" w:cs="Calibri"/>
                    </w:rPr>
                  </w:pPr>
                  <w:r w:rsidRPr="00066CE9">
                    <w:rPr>
                      <w:rFonts w:ascii="Calibri" w:hAnsi="Calibri" w:cs="Calibri"/>
                    </w:rPr>
                    <w:t>12.839.470,00</w:t>
                  </w:r>
                </w:p>
              </w:tc>
            </w:tr>
          </w:tbl>
          <w:p w:rsidR="00F35212" w:rsidRPr="00F31C84" w:rsidRDefault="00F35212" w:rsidP="00F35212">
            <w:pPr>
              <w:pStyle w:val="BodyTextIndent"/>
              <w:ind w:left="0"/>
              <w:jc w:val="both"/>
              <w:rPr>
                <w:rFonts w:ascii="Calibri" w:hAnsi="Calibri" w:cs="Calibri"/>
                <w:b/>
              </w:rPr>
            </w:pPr>
          </w:p>
        </w:tc>
        <w:tc>
          <w:tcPr>
            <w:tcW w:w="2126" w:type="dxa"/>
          </w:tcPr>
          <w:p w:rsidR="00F35212" w:rsidRPr="00F31C84" w:rsidRDefault="00F35212" w:rsidP="00F35212">
            <w:pPr>
              <w:pStyle w:val="BodyTextIndent"/>
              <w:ind w:left="0"/>
              <w:jc w:val="both"/>
              <w:rPr>
                <w:rFonts w:ascii="Calibri" w:hAnsi="Calibri" w:cs="Calibri"/>
              </w:rPr>
            </w:pPr>
          </w:p>
        </w:tc>
      </w:tr>
      <w:tr w:rsidR="00F35212" w:rsidRPr="00746F92" w:rsidTr="00F35212">
        <w:tc>
          <w:tcPr>
            <w:tcW w:w="6946" w:type="dxa"/>
          </w:tcPr>
          <w:p w:rsidR="00F35212" w:rsidRPr="00F31C84" w:rsidRDefault="00F35212" w:rsidP="00F35212">
            <w:pPr>
              <w:pStyle w:val="BodyTextIndent"/>
              <w:ind w:left="720"/>
              <w:jc w:val="both"/>
              <w:rPr>
                <w:rFonts w:ascii="Calibri" w:hAnsi="Calibri" w:cs="Calibri"/>
                <w:b/>
              </w:rPr>
            </w:pPr>
          </w:p>
        </w:tc>
        <w:tc>
          <w:tcPr>
            <w:tcW w:w="2126" w:type="dxa"/>
          </w:tcPr>
          <w:p w:rsidR="00F35212" w:rsidRPr="00F31C84" w:rsidRDefault="00F35212" w:rsidP="00F35212">
            <w:pPr>
              <w:pStyle w:val="BodyTextIndent"/>
              <w:ind w:left="0"/>
              <w:jc w:val="both"/>
              <w:rPr>
                <w:rFonts w:ascii="Calibri" w:hAnsi="Calibri" w:cs="Calibri"/>
              </w:rPr>
            </w:pPr>
          </w:p>
        </w:tc>
      </w:tr>
    </w:tbl>
    <w:p w:rsidR="00F35212" w:rsidRPr="00F31C84" w:rsidRDefault="00F35212" w:rsidP="00F35212">
      <w:pPr>
        <w:pStyle w:val="BodyText2"/>
        <w:rPr>
          <w:rFonts w:ascii="Calibri" w:hAnsi="Calibri" w:cs="Calibri"/>
        </w:rPr>
      </w:pPr>
    </w:p>
    <w:p w:rsidR="00F35212" w:rsidRPr="00F31C84" w:rsidRDefault="00F35212" w:rsidP="00F35212">
      <w:pPr>
        <w:pStyle w:val="BodyText2"/>
        <w:rPr>
          <w:rFonts w:ascii="Calibri" w:hAnsi="Calibri" w:cs="Calibri"/>
        </w:rPr>
      </w:pPr>
      <w:r w:rsidRPr="00F31C84">
        <w:rPr>
          <w:rFonts w:ascii="Calibri" w:hAnsi="Calibri" w:cs="Calibri"/>
        </w:rPr>
        <w:t>IV. PROGRAM GRADNJE GRAĐEVINA ZA GOSPODARENJE KOMUNALNIM OTPADOM  U 20</w:t>
      </w:r>
      <w:r>
        <w:rPr>
          <w:rFonts w:ascii="Calibri" w:hAnsi="Calibri" w:cs="Calibri"/>
        </w:rPr>
        <w:t>22</w:t>
      </w:r>
      <w:r w:rsidRPr="00F31C84">
        <w:rPr>
          <w:rFonts w:ascii="Calibri" w:hAnsi="Calibri" w:cs="Calibri"/>
        </w:rPr>
        <w:t xml:space="preserve">. </w:t>
      </w:r>
    </w:p>
    <w:p w:rsidR="00F35212" w:rsidRDefault="009802EE" w:rsidP="009802EE">
      <w:pPr>
        <w:pStyle w:val="BodyText2"/>
        <w:rPr>
          <w:rFonts w:ascii="Calibri" w:hAnsi="Calibri" w:cs="Calibri"/>
        </w:rPr>
      </w:pPr>
      <w:r>
        <w:rPr>
          <w:rFonts w:ascii="Calibri" w:hAnsi="Calibri" w:cs="Calibri"/>
        </w:rPr>
        <w:t xml:space="preserve">      GODINI</w:t>
      </w:r>
    </w:p>
    <w:p w:rsidR="00F35212" w:rsidRPr="00F31C84" w:rsidRDefault="00F35212" w:rsidP="00F35212">
      <w:pPr>
        <w:pStyle w:val="BodyText2"/>
        <w:jc w:val="center"/>
        <w:rPr>
          <w:rFonts w:ascii="Calibri" w:hAnsi="Calibri" w:cs="Calibri"/>
        </w:rPr>
      </w:pPr>
      <w:r w:rsidRPr="00F31C84">
        <w:rPr>
          <w:rFonts w:ascii="Calibri" w:hAnsi="Calibri" w:cs="Calibri"/>
        </w:rPr>
        <w:t xml:space="preserve">Članak 7. </w:t>
      </w:r>
    </w:p>
    <w:p w:rsidR="00F35212" w:rsidRPr="00F31C84" w:rsidRDefault="00F35212" w:rsidP="00F35212">
      <w:pPr>
        <w:rPr>
          <w:rFonts w:ascii="Calibri" w:hAnsi="Calibri" w:cs="Calibri"/>
        </w:rPr>
      </w:pPr>
    </w:p>
    <w:p w:rsidR="00F35212" w:rsidRDefault="00F35212" w:rsidP="00F35212">
      <w:pPr>
        <w:rPr>
          <w:rFonts w:ascii="Calibri" w:hAnsi="Calibri" w:cs="Calibri"/>
        </w:rPr>
      </w:pPr>
      <w:r w:rsidRPr="00F31C84">
        <w:rPr>
          <w:rFonts w:ascii="Calibri" w:hAnsi="Calibri" w:cs="Calibri"/>
        </w:rPr>
        <w:t>Program</w:t>
      </w:r>
      <w:r>
        <w:rPr>
          <w:rFonts w:ascii="Calibri" w:hAnsi="Calibri" w:cs="Calibri"/>
        </w:rPr>
        <w:t>om</w:t>
      </w:r>
      <w:r w:rsidRPr="00F31C84">
        <w:rPr>
          <w:rFonts w:ascii="Calibri" w:hAnsi="Calibri" w:cs="Calibri"/>
        </w:rPr>
        <w:t xml:space="preserve"> gradnje građevina za gospodarenje komunalnim otpadom,  </w:t>
      </w:r>
      <w:r>
        <w:rPr>
          <w:rFonts w:ascii="Calibri" w:hAnsi="Calibri" w:cs="Calibri"/>
        </w:rPr>
        <w:t xml:space="preserve">sukladno članku </w:t>
      </w:r>
      <w:r w:rsidRPr="00F31C84">
        <w:rPr>
          <w:rFonts w:ascii="Calibri" w:hAnsi="Calibri" w:cs="Calibri"/>
        </w:rPr>
        <w:t xml:space="preserve"> </w:t>
      </w:r>
      <w:r w:rsidRPr="00C40AA4">
        <w:rPr>
          <w:rFonts w:ascii="Calibri" w:hAnsi="Calibri" w:cs="Calibri"/>
        </w:rPr>
        <w:t xml:space="preserve">4. </w:t>
      </w:r>
      <w:r>
        <w:rPr>
          <w:rFonts w:ascii="Calibri" w:hAnsi="Calibri" w:cs="Calibri"/>
        </w:rPr>
        <w:t>s</w:t>
      </w:r>
      <w:r w:rsidRPr="00C40AA4">
        <w:rPr>
          <w:rFonts w:ascii="Calibri" w:hAnsi="Calibri" w:cs="Calibri"/>
        </w:rPr>
        <w:t>tavak 1.</w:t>
      </w:r>
      <w:r>
        <w:rPr>
          <w:rFonts w:ascii="Calibri" w:hAnsi="Calibri" w:cs="Calibri"/>
        </w:rPr>
        <w:t xml:space="preserve"> </w:t>
      </w:r>
      <w:r w:rsidRPr="00C40AA4">
        <w:rPr>
          <w:rFonts w:ascii="Calibri" w:hAnsi="Calibri" w:cs="Calibri"/>
        </w:rPr>
        <w:t xml:space="preserve">točka 16 </w:t>
      </w:r>
      <w:r>
        <w:rPr>
          <w:rFonts w:ascii="Calibri" w:hAnsi="Calibri" w:cs="Calibri"/>
        </w:rPr>
        <w:t xml:space="preserve"> Z</w:t>
      </w:r>
      <w:r w:rsidRPr="00F31C84">
        <w:rPr>
          <w:rFonts w:ascii="Calibri" w:hAnsi="Calibri" w:cs="Calibri"/>
        </w:rPr>
        <w:t xml:space="preserve">akona o </w:t>
      </w:r>
      <w:r>
        <w:rPr>
          <w:rFonts w:ascii="Calibri" w:hAnsi="Calibri" w:cs="Calibri"/>
        </w:rPr>
        <w:t>g</w:t>
      </w:r>
      <w:r w:rsidRPr="00F31C84">
        <w:rPr>
          <w:rFonts w:ascii="Calibri" w:hAnsi="Calibri" w:cs="Calibri"/>
        </w:rPr>
        <w:t xml:space="preserve">ospodarenju otpadom (Narodne novine broj: </w:t>
      </w:r>
      <w:r>
        <w:rPr>
          <w:rFonts w:ascii="Calibri" w:hAnsi="Calibri" w:cs="Calibri"/>
        </w:rPr>
        <w:t>84/2021</w:t>
      </w:r>
      <w:r w:rsidRPr="00F31C84">
        <w:rPr>
          <w:rFonts w:ascii="Calibri" w:hAnsi="Calibri" w:cs="Calibri"/>
        </w:rPr>
        <w:t>)</w:t>
      </w:r>
      <w:r>
        <w:rPr>
          <w:rFonts w:ascii="Calibri" w:hAnsi="Calibri" w:cs="Calibri"/>
        </w:rPr>
        <w:t xml:space="preserve">, </w:t>
      </w:r>
      <w:r w:rsidRPr="00F31C84">
        <w:rPr>
          <w:rFonts w:ascii="Calibri" w:hAnsi="Calibri" w:cs="Calibri"/>
        </w:rPr>
        <w:t xml:space="preserve">određuje se </w:t>
      </w:r>
      <w:r>
        <w:rPr>
          <w:rFonts w:ascii="Calibri" w:hAnsi="Calibri" w:cs="Calibri"/>
        </w:rPr>
        <w:t xml:space="preserve"> da su </w:t>
      </w:r>
      <w:r w:rsidRPr="00F31C84">
        <w:rPr>
          <w:rFonts w:ascii="Calibri" w:hAnsi="Calibri" w:cs="Calibri"/>
        </w:rPr>
        <w:t>građevin</w:t>
      </w:r>
      <w:r>
        <w:rPr>
          <w:rFonts w:ascii="Calibri" w:hAnsi="Calibri" w:cs="Calibri"/>
        </w:rPr>
        <w:t>e</w:t>
      </w:r>
      <w:r w:rsidRPr="00F31C84">
        <w:rPr>
          <w:rFonts w:ascii="Calibri" w:hAnsi="Calibri" w:cs="Calibri"/>
        </w:rPr>
        <w:t xml:space="preserve"> za gospodarenje komunalnim otpadom </w:t>
      </w:r>
      <w:r w:rsidRPr="00C40AA4">
        <w:rPr>
          <w:rFonts w:ascii="Calibri" w:hAnsi="Calibri" w:cs="Calibri"/>
        </w:rPr>
        <w:t xml:space="preserve">građevine za sakupljanje otpada </w:t>
      </w:r>
    </w:p>
    <w:p w:rsidR="00F35212" w:rsidRDefault="00F35212" w:rsidP="00F35212">
      <w:pPr>
        <w:rPr>
          <w:rFonts w:ascii="Calibri" w:hAnsi="Calibri" w:cs="Calibri"/>
        </w:rPr>
      </w:pPr>
    </w:p>
    <w:p w:rsidR="00F35212" w:rsidRDefault="00F35212" w:rsidP="00F35212">
      <w:pPr>
        <w:rPr>
          <w:rFonts w:ascii="Calibri" w:hAnsi="Calibri" w:cs="Calibri"/>
        </w:rPr>
      </w:pPr>
    </w:p>
    <w:p w:rsidR="00F35212" w:rsidRPr="00F31C84" w:rsidRDefault="00F35212" w:rsidP="00F35212">
      <w:pPr>
        <w:rPr>
          <w:rFonts w:ascii="Calibri" w:hAnsi="Calibri" w:cs="Calibri"/>
        </w:rPr>
      </w:pPr>
      <w:r>
        <w:rPr>
          <w:rFonts w:ascii="Calibri" w:hAnsi="Calibri" w:cs="Calibri"/>
        </w:rPr>
        <w:lastRenderedPageBreak/>
        <w:t>u</w:t>
      </w:r>
      <w:r w:rsidRPr="00C40AA4">
        <w:rPr>
          <w:rFonts w:ascii="Calibri" w:hAnsi="Calibri" w:cs="Calibri"/>
        </w:rPr>
        <w:t>ključujući skladište otpada, pretovarnu stanicu i reciklažno dvorište, građevine za obradu otpada, uključujući odlagalište otpada, centar za gospodarenje otpadom i reciklažno dvorište za građevni otpad</w:t>
      </w:r>
      <w:r>
        <w:rPr>
          <w:rFonts w:ascii="Calibri" w:hAnsi="Calibri" w:cs="Calibri"/>
        </w:rPr>
        <w:t xml:space="preserve">. </w:t>
      </w:r>
      <w:r w:rsidRPr="00F31C84">
        <w:rPr>
          <w:rFonts w:ascii="Calibri" w:hAnsi="Calibri" w:cs="Calibri"/>
        </w:rPr>
        <w:t xml:space="preserve"> </w:t>
      </w:r>
    </w:p>
    <w:p w:rsidR="00F35212" w:rsidRPr="00F31C84" w:rsidRDefault="00F35212" w:rsidP="00F35212">
      <w:pPr>
        <w:rPr>
          <w:rFonts w:ascii="Calibri" w:hAnsi="Calibri" w:cs="Calibri"/>
        </w:rPr>
      </w:pPr>
    </w:p>
    <w:p w:rsidR="00F35212" w:rsidRPr="00F31C84" w:rsidRDefault="00F35212" w:rsidP="00F35212">
      <w:pPr>
        <w:rPr>
          <w:rFonts w:ascii="Calibri" w:hAnsi="Calibri" w:cs="Calibri"/>
        </w:rPr>
      </w:pPr>
      <w:r w:rsidRPr="00F31C84">
        <w:rPr>
          <w:rFonts w:ascii="Calibri" w:hAnsi="Calibri" w:cs="Calibri"/>
        </w:rPr>
        <w:t>Ovaj Program sadrži opis poslova s procjenom troškova potrebnih za ostvarenje projekata gradnje građevina za gospodarenje otpadom, kao i iskaz financijskih sredstava potrebnih za ostvarenje Programa s naznakom izvora financiranja</w:t>
      </w:r>
      <w:r>
        <w:rPr>
          <w:rFonts w:ascii="Calibri" w:hAnsi="Calibri" w:cs="Calibri"/>
        </w:rPr>
        <w:t xml:space="preserve"> na području Općine Gračac u 2022. godini</w:t>
      </w:r>
      <w:r w:rsidRPr="00F31C84">
        <w:rPr>
          <w:rFonts w:ascii="Calibri" w:hAnsi="Calibri" w:cs="Calibri"/>
        </w:rPr>
        <w:t xml:space="preserve">. </w:t>
      </w:r>
    </w:p>
    <w:p w:rsidR="00F35212" w:rsidRPr="00F31C84" w:rsidRDefault="00F35212" w:rsidP="00F35212">
      <w:pPr>
        <w:pStyle w:val="t-9-8"/>
        <w:spacing w:before="0" w:beforeAutospacing="0" w:after="0" w:afterAutospacing="0"/>
        <w:rPr>
          <w:rFonts w:ascii="Calibri" w:hAnsi="Calibri" w:cs="Calibri"/>
        </w:rPr>
      </w:pPr>
    </w:p>
    <w:p w:rsidR="00F35212" w:rsidRPr="00F31C84" w:rsidRDefault="00F35212" w:rsidP="00F35212">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F35212" w:rsidRPr="00F31C84" w:rsidRDefault="00F35212" w:rsidP="00F35212">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F35212" w:rsidRDefault="00F35212" w:rsidP="00F35212">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F35212" w:rsidRDefault="00F35212" w:rsidP="00F35212">
      <w:pPr>
        <w:tabs>
          <w:tab w:val="left" w:pos="2552"/>
        </w:tabs>
        <w:jc w:val="both"/>
        <w:rPr>
          <w:rFonts w:ascii="Calibri" w:hAnsi="Calibri" w:cs="Calibri"/>
        </w:rPr>
      </w:pPr>
    </w:p>
    <w:p w:rsidR="00F35212" w:rsidRDefault="00F35212" w:rsidP="00F35212">
      <w:pPr>
        <w:tabs>
          <w:tab w:val="left" w:pos="2552"/>
        </w:tabs>
        <w:jc w:val="both"/>
        <w:rPr>
          <w:rFonts w:ascii="Calibri" w:hAnsi="Calibri" w:cs="Calibri"/>
        </w:rPr>
      </w:pPr>
    </w:p>
    <w:p w:rsidR="00F35212" w:rsidRDefault="00F35212" w:rsidP="00F35212">
      <w:pPr>
        <w:tabs>
          <w:tab w:val="left" w:pos="2552"/>
        </w:tabs>
        <w:jc w:val="both"/>
        <w:rPr>
          <w:rFonts w:ascii="Calibri" w:hAnsi="Calibri" w:cs="Calibri"/>
        </w:rPr>
      </w:pPr>
    </w:p>
    <w:p w:rsidR="00F35212" w:rsidRPr="00F31C84" w:rsidRDefault="00F35212" w:rsidP="00F35212">
      <w:pPr>
        <w:tabs>
          <w:tab w:val="left" w:pos="2552"/>
        </w:tabs>
        <w:jc w:val="both"/>
        <w:rPr>
          <w:rFonts w:ascii="Calibri" w:hAnsi="Calibri" w:cs="Calibri"/>
        </w:rPr>
      </w:pPr>
    </w:p>
    <w:p w:rsidR="00F35212" w:rsidRPr="00F31C84" w:rsidRDefault="00F35212" w:rsidP="00BE092B">
      <w:pPr>
        <w:pStyle w:val="ListParagraph"/>
        <w:numPr>
          <w:ilvl w:val="0"/>
          <w:numId w:val="12"/>
        </w:numPr>
        <w:rPr>
          <w:rFonts w:ascii="Calibri" w:hAnsi="Calibri" w:cs="Calibri"/>
          <w:b/>
        </w:rPr>
      </w:pPr>
      <w:r w:rsidRPr="00F31C84">
        <w:rPr>
          <w:rFonts w:ascii="Calibri" w:hAnsi="Calibri" w:cs="Calibri"/>
          <w:b/>
        </w:rPr>
        <w:t>GRAĐEVINE ZA GOSPODARENJE KOMUNALNIM OTPADOM</w:t>
      </w:r>
    </w:p>
    <w:p w:rsidR="00F35212" w:rsidRPr="00F31C84" w:rsidRDefault="00F35212" w:rsidP="00F35212">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F35212" w:rsidRPr="00746F92" w:rsidTr="00F35212">
        <w:tc>
          <w:tcPr>
            <w:tcW w:w="694"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p>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212" w:rsidRPr="00F31C84" w:rsidRDefault="00F35212" w:rsidP="00F35212">
            <w:pPr>
              <w:jc w:val="center"/>
              <w:rPr>
                <w:rFonts w:ascii="Calibri" w:hAnsi="Calibri" w:cs="Calibri"/>
                <w:b/>
              </w:rPr>
            </w:pPr>
            <w:r w:rsidRPr="00F31C84">
              <w:rPr>
                <w:rFonts w:ascii="Calibri" w:hAnsi="Calibri" w:cs="Calibri"/>
                <w:b/>
              </w:rPr>
              <w:t xml:space="preserve">PROCJENA TROŠKOVA </w:t>
            </w:r>
          </w:p>
          <w:p w:rsidR="00F35212" w:rsidRPr="00F31C84" w:rsidRDefault="00F35212" w:rsidP="00F35212">
            <w:pPr>
              <w:jc w:val="center"/>
              <w:rPr>
                <w:rFonts w:ascii="Calibri" w:hAnsi="Calibri" w:cs="Calibri"/>
                <w:b/>
              </w:rPr>
            </w:pPr>
            <w:r w:rsidRPr="00F31C84">
              <w:rPr>
                <w:rFonts w:ascii="Calibri" w:hAnsi="Calibri" w:cs="Calibri"/>
                <w:b/>
              </w:rPr>
              <w:t>GRAĐENJA</w:t>
            </w:r>
          </w:p>
          <w:p w:rsidR="00F35212" w:rsidRPr="00F31C84" w:rsidRDefault="00F35212" w:rsidP="00F35212">
            <w:pPr>
              <w:jc w:val="center"/>
              <w:rPr>
                <w:rFonts w:ascii="Calibri" w:hAnsi="Calibri" w:cs="Calibri"/>
                <w:b/>
              </w:rPr>
            </w:pPr>
            <w:r w:rsidRPr="00F31C84">
              <w:rPr>
                <w:rFonts w:ascii="Calibri" w:hAnsi="Calibri" w:cs="Calibri"/>
                <w:b/>
              </w:rPr>
              <w:t>(HRK)</w:t>
            </w:r>
          </w:p>
        </w:tc>
      </w:tr>
      <w:tr w:rsidR="00F35212" w:rsidRPr="00746F92" w:rsidTr="00F3521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BE092B">
            <w:pPr>
              <w:numPr>
                <w:ilvl w:val="0"/>
                <w:numId w:val="2"/>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F35212" w:rsidRDefault="00F35212" w:rsidP="00F35212">
            <w:pPr>
              <w:jc w:val="center"/>
              <w:rPr>
                <w:rFonts w:ascii="Calibri" w:hAnsi="Calibri" w:cs="Calibri"/>
                <w:sz w:val="16"/>
                <w:szCs w:val="16"/>
              </w:rPr>
            </w:pPr>
            <w:r w:rsidRPr="00F31C84">
              <w:rPr>
                <w:rFonts w:ascii="Calibri" w:hAnsi="Calibri" w:cs="Calibri"/>
                <w:sz w:val="16"/>
                <w:szCs w:val="16"/>
              </w:rPr>
              <w:t>KOMUNALNI DOPRINOS/KAPITALNE POMOĆI</w:t>
            </w:r>
            <w:r>
              <w:rPr>
                <w:rFonts w:ascii="Calibri" w:hAnsi="Calibri" w:cs="Calibri"/>
                <w:sz w:val="16"/>
                <w:szCs w:val="16"/>
              </w:rPr>
              <w:t xml:space="preserve"> OD IZVANPRORAČUNSKIH  KORISNIKA/</w:t>
            </w:r>
          </w:p>
          <w:p w:rsidR="00F35212" w:rsidRPr="00F31C84" w:rsidRDefault="00F35212" w:rsidP="00F35212">
            <w:pPr>
              <w:jc w:val="center"/>
              <w:rPr>
                <w:rFonts w:ascii="Calibri" w:hAnsi="Calibri" w:cs="Calibri"/>
                <w:sz w:val="16"/>
                <w:szCs w:val="16"/>
              </w:rPr>
            </w:pPr>
            <w:r>
              <w:rPr>
                <w:rFonts w:ascii="Calibri" w:hAnsi="Calibri" w:cs="Calibri"/>
                <w:sz w:val="16"/>
                <w:szCs w:val="16"/>
              </w:rPr>
              <w:t>KOMUNALNA NAKNADA</w:t>
            </w:r>
          </w:p>
        </w:tc>
        <w:tc>
          <w:tcPr>
            <w:tcW w:w="155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center"/>
              <w:rPr>
                <w:rFonts w:ascii="Calibri" w:hAnsi="Calibri" w:cs="Calibri"/>
              </w:rPr>
            </w:pPr>
          </w:p>
          <w:p w:rsidR="00F35212"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center"/>
              <w:rPr>
                <w:rFonts w:ascii="Calibri" w:hAnsi="Calibri" w:cs="Calibri"/>
              </w:rPr>
            </w:pPr>
          </w:p>
          <w:p w:rsidR="00F35212" w:rsidRPr="00F31C84" w:rsidRDefault="00F35212" w:rsidP="00F35212">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rPr>
            </w:pPr>
          </w:p>
          <w:p w:rsidR="00F35212" w:rsidRPr="00F31C84" w:rsidRDefault="00F35212" w:rsidP="00F35212">
            <w:pPr>
              <w:jc w:val="right"/>
              <w:rPr>
                <w:rFonts w:ascii="Calibri" w:hAnsi="Calibri" w:cs="Calibri"/>
              </w:rPr>
            </w:pPr>
            <w:r>
              <w:rPr>
                <w:rFonts w:ascii="Calibri" w:hAnsi="Calibri" w:cs="Calibri"/>
              </w:rPr>
              <w:t>2</w:t>
            </w:r>
            <w:r w:rsidRPr="00F31C84">
              <w:rPr>
                <w:rFonts w:ascii="Calibri" w:hAnsi="Calibri" w:cs="Calibri"/>
              </w:rPr>
              <w:t>33.750,00</w:t>
            </w:r>
          </w:p>
        </w:tc>
      </w:tr>
      <w:tr w:rsidR="00F35212" w:rsidRPr="00746F92" w:rsidTr="00F35212">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F35212" w:rsidRPr="00F31C84" w:rsidRDefault="00F35212" w:rsidP="00F35212">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F35212" w:rsidRPr="00F31C84" w:rsidRDefault="00F35212" w:rsidP="00F35212">
            <w:pPr>
              <w:jc w:val="right"/>
              <w:rPr>
                <w:rFonts w:ascii="Calibri" w:hAnsi="Calibri" w:cs="Calibri"/>
                <w:b/>
              </w:rPr>
            </w:pPr>
            <w:r>
              <w:rPr>
                <w:rFonts w:ascii="Calibri" w:hAnsi="Calibri" w:cs="Calibri"/>
                <w:b/>
              </w:rPr>
              <w:t>233.750,00</w:t>
            </w:r>
          </w:p>
        </w:tc>
      </w:tr>
    </w:tbl>
    <w:p w:rsidR="00F35212" w:rsidRPr="00F31C84" w:rsidRDefault="00F35212" w:rsidP="00F35212">
      <w:pPr>
        <w:pStyle w:val="ListParagraph"/>
        <w:rPr>
          <w:rFonts w:ascii="Calibri" w:hAnsi="Calibri" w:cs="Calibri"/>
          <w:b/>
        </w:rPr>
      </w:pPr>
    </w:p>
    <w:p w:rsidR="00F35212" w:rsidRDefault="00F35212" w:rsidP="00F35212">
      <w:pPr>
        <w:pStyle w:val="BodyText2"/>
        <w:jc w:val="both"/>
        <w:rPr>
          <w:rFonts w:ascii="Calibri" w:hAnsi="Calibri" w:cs="Calibri"/>
        </w:rPr>
      </w:pPr>
    </w:p>
    <w:p w:rsidR="00F35212" w:rsidRDefault="00F35212" w:rsidP="00F35212">
      <w:pPr>
        <w:pStyle w:val="BodyText2"/>
        <w:jc w:val="both"/>
        <w:rPr>
          <w:rFonts w:ascii="Calibri" w:hAnsi="Calibri" w:cs="Calibri"/>
        </w:rPr>
      </w:pPr>
    </w:p>
    <w:p w:rsidR="00F35212" w:rsidRPr="00F31C84" w:rsidRDefault="00F35212" w:rsidP="00F35212">
      <w:pPr>
        <w:pStyle w:val="BodyText2"/>
        <w:jc w:val="both"/>
        <w:rPr>
          <w:rFonts w:ascii="Calibri" w:hAnsi="Calibri" w:cs="Calibri"/>
        </w:rPr>
      </w:pPr>
    </w:p>
    <w:p w:rsidR="00F35212" w:rsidRPr="00F31C84" w:rsidRDefault="00F35212" w:rsidP="00F35212">
      <w:pPr>
        <w:pStyle w:val="BodyText2"/>
        <w:jc w:val="both"/>
        <w:rPr>
          <w:rFonts w:ascii="Calibri" w:hAnsi="Calibri" w:cs="Calibri"/>
        </w:rPr>
      </w:pPr>
    </w:p>
    <w:p w:rsidR="00F35212" w:rsidRDefault="00F35212" w:rsidP="00F35212">
      <w:pPr>
        <w:pStyle w:val="BodyText2"/>
        <w:jc w:val="both"/>
        <w:rPr>
          <w:rFonts w:ascii="Calibri" w:hAnsi="Calibri" w:cs="Calibri"/>
        </w:rPr>
      </w:pPr>
      <w:r w:rsidRPr="00F31C84">
        <w:rPr>
          <w:rFonts w:ascii="Calibri" w:hAnsi="Calibri" w:cs="Calibri"/>
        </w:rPr>
        <w:t xml:space="preserve">V.   </w:t>
      </w:r>
      <w:r w:rsidRPr="00965A99">
        <w:rPr>
          <w:rFonts w:ascii="Calibri" w:hAnsi="Calibri" w:cs="Calibri"/>
        </w:rPr>
        <w:t>ISKAZ FINANCIJSKIH SREDSTAVA POTREBNIH ZA GRA</w:t>
      </w:r>
      <w:r>
        <w:rPr>
          <w:rFonts w:ascii="Calibri" w:hAnsi="Calibri" w:cs="Calibri"/>
        </w:rPr>
        <w:t>DNJU GRAĐEVINA ZA GOSPODRENJE</w:t>
      </w:r>
    </w:p>
    <w:p w:rsidR="00F35212" w:rsidRPr="00F31C84" w:rsidRDefault="00F35212" w:rsidP="00F35212">
      <w:pPr>
        <w:pStyle w:val="BodyText2"/>
        <w:jc w:val="both"/>
        <w:rPr>
          <w:rFonts w:ascii="Calibri" w:hAnsi="Calibri" w:cs="Calibri"/>
        </w:rPr>
      </w:pPr>
      <w:r>
        <w:rPr>
          <w:rFonts w:ascii="Calibri" w:hAnsi="Calibri" w:cs="Calibri"/>
        </w:rPr>
        <w:t xml:space="preserve">      KOMUNALNIM OTPADOM</w:t>
      </w:r>
      <w:r w:rsidRPr="00965A99">
        <w:rPr>
          <w:rFonts w:ascii="Calibri" w:hAnsi="Calibri" w:cs="Calibri"/>
        </w:rPr>
        <w:t xml:space="preserve">  U 2022. S NAZNAKOM IZVORA FINANCIRANJA</w:t>
      </w:r>
    </w:p>
    <w:p w:rsidR="00F35212" w:rsidRDefault="00F35212" w:rsidP="00F35212">
      <w:pPr>
        <w:pStyle w:val="BodyTextIndent"/>
        <w:jc w:val="both"/>
        <w:rPr>
          <w:rFonts w:ascii="Calibri" w:hAnsi="Calibri" w:cs="Calibri"/>
        </w:rPr>
      </w:pPr>
    </w:p>
    <w:p w:rsidR="00F35212" w:rsidRPr="00F31C84" w:rsidRDefault="00F35212" w:rsidP="00F35212">
      <w:pPr>
        <w:pStyle w:val="BodyTextIndent"/>
        <w:jc w:val="both"/>
        <w:rPr>
          <w:rFonts w:ascii="Calibri" w:hAnsi="Calibri" w:cs="Calibri"/>
        </w:rPr>
      </w:pPr>
    </w:p>
    <w:p w:rsidR="00F35212" w:rsidRPr="00F31C84" w:rsidRDefault="00F35212" w:rsidP="00F35212">
      <w:pPr>
        <w:pStyle w:val="BodyTextIndent"/>
        <w:ind w:left="0"/>
        <w:rPr>
          <w:rFonts w:ascii="Calibri" w:hAnsi="Calibri" w:cs="Calibri"/>
        </w:rPr>
      </w:pPr>
      <w:r w:rsidRPr="00F31C84">
        <w:rPr>
          <w:rFonts w:ascii="Calibri" w:hAnsi="Calibri" w:cs="Calibri"/>
        </w:rPr>
        <w:t xml:space="preserve">                                                                            Članak 8.</w:t>
      </w:r>
    </w:p>
    <w:p w:rsidR="00F35212" w:rsidRDefault="00F35212" w:rsidP="00F35212">
      <w:pPr>
        <w:pStyle w:val="BodyTextIndent"/>
        <w:jc w:val="center"/>
        <w:rPr>
          <w:rFonts w:ascii="Calibri" w:hAnsi="Calibri" w:cs="Calibri"/>
        </w:rPr>
      </w:pPr>
    </w:p>
    <w:p w:rsidR="00F35212" w:rsidRPr="00F31C84" w:rsidRDefault="00F35212" w:rsidP="00F35212">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F35212" w:rsidRPr="00746F92" w:rsidTr="00F35212">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F35212" w:rsidTr="00F35212">
              <w:tc>
                <w:tcPr>
                  <w:tcW w:w="5948" w:type="dxa"/>
                  <w:shd w:val="clear" w:color="auto" w:fill="auto"/>
                </w:tcPr>
                <w:p w:rsidR="00F35212" w:rsidRPr="00F31C84" w:rsidRDefault="00F35212" w:rsidP="00BE092B">
                  <w:pPr>
                    <w:pStyle w:val="BodyTextIndent"/>
                    <w:numPr>
                      <w:ilvl w:val="0"/>
                      <w:numId w:val="3"/>
                    </w:numPr>
                    <w:spacing w:after="0"/>
                    <w:rPr>
                      <w:rFonts w:ascii="Calibri" w:hAnsi="Calibri" w:cs="Calibri"/>
                      <w:b/>
                    </w:rPr>
                  </w:pPr>
                  <w:r>
                    <w:rPr>
                      <w:rFonts w:ascii="Calibri" w:hAnsi="Calibri" w:cs="Calibri"/>
                      <w:b/>
                    </w:rPr>
                    <w:t>Komunalna naknada</w:t>
                  </w:r>
                </w:p>
              </w:tc>
              <w:tc>
                <w:tcPr>
                  <w:tcW w:w="1588" w:type="dxa"/>
                  <w:shd w:val="clear" w:color="auto" w:fill="auto"/>
                </w:tcPr>
                <w:p w:rsidR="00F35212" w:rsidRDefault="00F35212" w:rsidP="00F35212">
                  <w:pPr>
                    <w:pStyle w:val="BodyTextIndent"/>
                    <w:ind w:left="0"/>
                    <w:jc w:val="right"/>
                    <w:rPr>
                      <w:rFonts w:ascii="Calibri" w:hAnsi="Calibri" w:cs="Calibri"/>
                      <w:b/>
                    </w:rPr>
                  </w:pPr>
                  <w:r>
                    <w:rPr>
                      <w:rFonts w:ascii="Calibri" w:hAnsi="Calibri" w:cs="Calibri"/>
                      <w:b/>
                    </w:rPr>
                    <w:t>3.375,00</w:t>
                  </w:r>
                </w:p>
              </w:tc>
            </w:tr>
            <w:tr w:rsidR="00F35212" w:rsidTr="00F35212">
              <w:tc>
                <w:tcPr>
                  <w:tcW w:w="5948" w:type="dxa"/>
                  <w:shd w:val="clear" w:color="auto" w:fill="auto"/>
                </w:tcPr>
                <w:p w:rsidR="00F35212" w:rsidRPr="00F31C84" w:rsidRDefault="00F35212" w:rsidP="00BE092B">
                  <w:pPr>
                    <w:pStyle w:val="BodyTextIndent"/>
                    <w:numPr>
                      <w:ilvl w:val="0"/>
                      <w:numId w:val="3"/>
                    </w:numPr>
                    <w:spacing w:after="0"/>
                    <w:rPr>
                      <w:rFonts w:ascii="Calibri" w:hAnsi="Calibri" w:cs="Calibri"/>
                      <w:b/>
                    </w:rPr>
                  </w:pPr>
                  <w:r>
                    <w:rPr>
                      <w:rFonts w:ascii="Calibri" w:hAnsi="Calibri" w:cs="Calibri"/>
                      <w:b/>
                    </w:rPr>
                    <w:t>Komunalni doprinos</w:t>
                  </w:r>
                </w:p>
              </w:tc>
              <w:tc>
                <w:tcPr>
                  <w:tcW w:w="1588" w:type="dxa"/>
                  <w:shd w:val="clear" w:color="auto" w:fill="auto"/>
                </w:tcPr>
                <w:p w:rsidR="00F35212" w:rsidRPr="00F31C84" w:rsidRDefault="00F35212" w:rsidP="00F35212">
                  <w:pPr>
                    <w:pStyle w:val="BodyTextIndent"/>
                    <w:ind w:left="0"/>
                    <w:jc w:val="right"/>
                    <w:rPr>
                      <w:rFonts w:ascii="Calibri" w:hAnsi="Calibri" w:cs="Calibri"/>
                      <w:b/>
                    </w:rPr>
                  </w:pPr>
                  <w:r>
                    <w:rPr>
                      <w:rFonts w:ascii="Calibri" w:hAnsi="Calibri" w:cs="Calibri"/>
                      <w:b/>
                    </w:rPr>
                    <w:t>10.000,00</w:t>
                  </w:r>
                </w:p>
              </w:tc>
            </w:tr>
            <w:tr w:rsidR="00F35212" w:rsidTr="00F35212">
              <w:tc>
                <w:tcPr>
                  <w:tcW w:w="5948" w:type="dxa"/>
                  <w:shd w:val="clear" w:color="auto" w:fill="auto"/>
                </w:tcPr>
                <w:p w:rsidR="00F35212" w:rsidRPr="00F31C84" w:rsidRDefault="00F35212" w:rsidP="00BE092B">
                  <w:pPr>
                    <w:pStyle w:val="BodyTextIndent"/>
                    <w:numPr>
                      <w:ilvl w:val="0"/>
                      <w:numId w:val="3"/>
                    </w:numPr>
                    <w:spacing w:after="0"/>
                    <w:rPr>
                      <w:rFonts w:ascii="Calibri" w:hAnsi="Calibri" w:cs="Calibri"/>
                      <w:b/>
                    </w:rPr>
                  </w:pPr>
                  <w:r>
                    <w:rPr>
                      <w:rFonts w:ascii="Calibri" w:hAnsi="Calibri" w:cs="Calibri"/>
                      <w:b/>
                    </w:rPr>
                    <w:t>Kapitalne pomoći od izvanproračunskih korisnika</w:t>
                  </w:r>
                </w:p>
              </w:tc>
              <w:tc>
                <w:tcPr>
                  <w:tcW w:w="1588" w:type="dxa"/>
                  <w:shd w:val="clear" w:color="auto" w:fill="auto"/>
                </w:tcPr>
                <w:p w:rsidR="00F35212" w:rsidRPr="00F31C84" w:rsidRDefault="00F35212" w:rsidP="00F35212">
                  <w:pPr>
                    <w:pStyle w:val="BodyTextIndent"/>
                    <w:ind w:left="0"/>
                    <w:jc w:val="right"/>
                    <w:rPr>
                      <w:rFonts w:ascii="Calibri" w:hAnsi="Calibri" w:cs="Calibri"/>
                      <w:b/>
                    </w:rPr>
                  </w:pPr>
                  <w:r>
                    <w:rPr>
                      <w:rFonts w:ascii="Calibri" w:hAnsi="Calibri" w:cs="Calibri"/>
                      <w:b/>
                    </w:rPr>
                    <w:t>220.375,00</w:t>
                  </w:r>
                </w:p>
              </w:tc>
            </w:tr>
            <w:tr w:rsidR="00F35212" w:rsidTr="00F35212">
              <w:tc>
                <w:tcPr>
                  <w:tcW w:w="5948" w:type="dxa"/>
                  <w:shd w:val="clear" w:color="auto" w:fill="auto"/>
                </w:tcPr>
                <w:p w:rsidR="00F35212" w:rsidRPr="00F31C84" w:rsidRDefault="00F35212" w:rsidP="00F35212">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rsidR="00F35212" w:rsidRPr="00F31C84" w:rsidRDefault="00F35212" w:rsidP="00F35212">
                  <w:pPr>
                    <w:pStyle w:val="BodyTextIndent"/>
                    <w:ind w:left="0"/>
                    <w:jc w:val="right"/>
                    <w:rPr>
                      <w:rFonts w:ascii="Calibri" w:hAnsi="Calibri" w:cs="Calibri"/>
                    </w:rPr>
                  </w:pPr>
                  <w:r>
                    <w:rPr>
                      <w:rFonts w:ascii="Calibri" w:hAnsi="Calibri" w:cs="Calibri"/>
                    </w:rPr>
                    <w:t>233.750,00</w:t>
                  </w:r>
                </w:p>
              </w:tc>
            </w:tr>
          </w:tbl>
          <w:p w:rsidR="00F35212" w:rsidRPr="00F31C84" w:rsidRDefault="00F35212" w:rsidP="00F35212">
            <w:pPr>
              <w:pStyle w:val="BodyTextIndent"/>
              <w:ind w:left="284" w:hanging="284"/>
              <w:rPr>
                <w:rFonts w:ascii="Calibri" w:hAnsi="Calibri" w:cs="Calibri"/>
                <w:b/>
              </w:rPr>
            </w:pPr>
          </w:p>
        </w:tc>
        <w:tc>
          <w:tcPr>
            <w:tcW w:w="284" w:type="dxa"/>
            <w:vAlign w:val="center"/>
          </w:tcPr>
          <w:p w:rsidR="00F35212" w:rsidRPr="00F31C84" w:rsidRDefault="00F35212" w:rsidP="00F35212">
            <w:pPr>
              <w:pStyle w:val="BodyTextIndent"/>
              <w:ind w:left="0"/>
              <w:jc w:val="right"/>
              <w:rPr>
                <w:rFonts w:ascii="Calibri" w:hAnsi="Calibri" w:cs="Calibri"/>
              </w:rPr>
            </w:pPr>
          </w:p>
        </w:tc>
      </w:tr>
      <w:tr w:rsidR="00F35212" w:rsidRPr="00746F92" w:rsidTr="00F35212">
        <w:tc>
          <w:tcPr>
            <w:tcW w:w="8046" w:type="dxa"/>
          </w:tcPr>
          <w:p w:rsidR="00F35212" w:rsidRPr="00F31C84" w:rsidRDefault="00F35212" w:rsidP="00F35212">
            <w:pPr>
              <w:pStyle w:val="BodyTextIndent"/>
              <w:ind w:left="0"/>
              <w:jc w:val="both"/>
              <w:rPr>
                <w:rFonts w:ascii="Calibri" w:hAnsi="Calibri" w:cs="Calibri"/>
                <w:b/>
              </w:rPr>
            </w:pPr>
          </w:p>
        </w:tc>
        <w:tc>
          <w:tcPr>
            <w:tcW w:w="284" w:type="dxa"/>
          </w:tcPr>
          <w:p w:rsidR="00F35212" w:rsidRPr="00F31C84" w:rsidRDefault="00F35212" w:rsidP="00F35212">
            <w:pPr>
              <w:pStyle w:val="BodyTextIndent"/>
              <w:ind w:left="0"/>
              <w:rPr>
                <w:rFonts w:ascii="Calibri" w:hAnsi="Calibri" w:cs="Calibri"/>
              </w:rPr>
            </w:pPr>
          </w:p>
        </w:tc>
      </w:tr>
      <w:tr w:rsidR="00F35212" w:rsidRPr="00746F92" w:rsidTr="00F35212">
        <w:tc>
          <w:tcPr>
            <w:tcW w:w="8046" w:type="dxa"/>
          </w:tcPr>
          <w:p w:rsidR="00F35212" w:rsidRPr="00F31C84" w:rsidRDefault="00F35212" w:rsidP="00F35212">
            <w:pPr>
              <w:pStyle w:val="BodyTextIndent"/>
              <w:ind w:left="0"/>
              <w:jc w:val="both"/>
              <w:rPr>
                <w:rFonts w:ascii="Calibri" w:hAnsi="Calibri" w:cs="Calibri"/>
                <w:b/>
              </w:rPr>
            </w:pPr>
          </w:p>
          <w:p w:rsidR="00F35212" w:rsidRDefault="00F35212" w:rsidP="00F35212">
            <w:pPr>
              <w:pStyle w:val="BodyTextIndent"/>
              <w:ind w:left="0"/>
              <w:jc w:val="center"/>
              <w:rPr>
                <w:rFonts w:ascii="Calibri" w:hAnsi="Calibri" w:cs="Calibri"/>
              </w:rPr>
            </w:pPr>
            <w:r w:rsidRPr="00F31C84">
              <w:rPr>
                <w:rFonts w:ascii="Calibri" w:hAnsi="Calibri" w:cs="Calibri"/>
              </w:rPr>
              <w:t xml:space="preserve">            </w:t>
            </w:r>
          </w:p>
          <w:p w:rsidR="00F35212" w:rsidRDefault="00F35212" w:rsidP="00F35212">
            <w:pPr>
              <w:pStyle w:val="BodyTextIndent"/>
              <w:ind w:left="0"/>
              <w:jc w:val="center"/>
              <w:rPr>
                <w:rFonts w:ascii="Calibri" w:hAnsi="Calibri" w:cs="Calibri"/>
              </w:rPr>
            </w:pPr>
          </w:p>
          <w:p w:rsidR="00F35212" w:rsidRDefault="00F35212" w:rsidP="00F35212">
            <w:pPr>
              <w:pStyle w:val="BodyTextIndent"/>
              <w:ind w:left="0"/>
              <w:jc w:val="center"/>
              <w:rPr>
                <w:rFonts w:ascii="Calibri" w:hAnsi="Calibri" w:cs="Calibri"/>
              </w:rPr>
            </w:pPr>
          </w:p>
          <w:p w:rsidR="00F35212" w:rsidRPr="00F31C84" w:rsidRDefault="00F35212" w:rsidP="00F35212">
            <w:pPr>
              <w:pStyle w:val="BodyTextIndent"/>
              <w:ind w:left="0"/>
              <w:jc w:val="center"/>
              <w:rPr>
                <w:rFonts w:ascii="Calibri" w:hAnsi="Calibri" w:cs="Calibri"/>
              </w:rPr>
            </w:pPr>
            <w:r w:rsidRPr="00F31C84">
              <w:rPr>
                <w:rFonts w:ascii="Calibri" w:hAnsi="Calibri" w:cs="Calibri"/>
              </w:rPr>
              <w:lastRenderedPageBreak/>
              <w:t xml:space="preserve"> Članak 9.</w:t>
            </w:r>
          </w:p>
          <w:p w:rsidR="00F35212" w:rsidRPr="00F31C84" w:rsidRDefault="00F35212" w:rsidP="00F35212">
            <w:pPr>
              <w:pStyle w:val="BodyTextIndent"/>
              <w:ind w:left="0"/>
              <w:jc w:val="center"/>
              <w:rPr>
                <w:rFonts w:ascii="Calibri" w:hAnsi="Calibri" w:cs="Calibri"/>
              </w:rPr>
            </w:pPr>
          </w:p>
        </w:tc>
        <w:tc>
          <w:tcPr>
            <w:tcW w:w="284" w:type="dxa"/>
          </w:tcPr>
          <w:p w:rsidR="00F35212" w:rsidRPr="00F31C84" w:rsidRDefault="00F35212" w:rsidP="00F35212">
            <w:pPr>
              <w:pStyle w:val="BodyTextIndent"/>
              <w:ind w:left="0"/>
              <w:jc w:val="right"/>
              <w:rPr>
                <w:rFonts w:ascii="Calibri" w:hAnsi="Calibri" w:cs="Calibri"/>
              </w:rPr>
            </w:pPr>
          </w:p>
        </w:tc>
      </w:tr>
    </w:tbl>
    <w:p w:rsidR="00F35212" w:rsidRPr="00F31C84" w:rsidRDefault="00F35212" w:rsidP="00F35212">
      <w:pPr>
        <w:pStyle w:val="BodyText"/>
        <w:rPr>
          <w:rFonts w:ascii="Calibri" w:hAnsi="Calibri" w:cs="Calibri"/>
        </w:rPr>
      </w:pPr>
      <w:r w:rsidRPr="00F31C84">
        <w:rPr>
          <w:rFonts w:ascii="Calibri" w:hAnsi="Calibri" w:cs="Calibri"/>
        </w:rPr>
        <w:lastRenderedPageBreak/>
        <w:t>PROCJENA SVEUKUPNIH TROŠKOVA GRAĐENJA KOMUNALNE INFRASTRUKTURE</w:t>
      </w:r>
      <w:r>
        <w:rPr>
          <w:rFonts w:ascii="Calibri" w:hAnsi="Calibri" w:cs="Calibri"/>
        </w:rPr>
        <w:t xml:space="preserve"> I GRAĐEVINA ZA GOSPODARENJE KOMUNALNIM OTPADOM </w:t>
      </w:r>
      <w:r w:rsidRPr="00F31C84">
        <w:rPr>
          <w:rFonts w:ascii="Calibri" w:hAnsi="Calibri" w:cs="Calibri"/>
        </w:rPr>
        <w:t xml:space="preserve"> U  20</w:t>
      </w:r>
      <w:r>
        <w:rPr>
          <w:rFonts w:ascii="Calibri" w:hAnsi="Calibri" w:cs="Calibri"/>
        </w:rPr>
        <w:t>22</w:t>
      </w:r>
      <w:r w:rsidRPr="00F31C84">
        <w:rPr>
          <w:rFonts w:ascii="Calibri" w:hAnsi="Calibri" w:cs="Calibri"/>
        </w:rPr>
        <w:t>. GODINI</w:t>
      </w:r>
    </w:p>
    <w:p w:rsidR="00F35212" w:rsidRDefault="00F35212" w:rsidP="00F35212">
      <w:pPr>
        <w:pStyle w:val="BodyText"/>
        <w:jc w:val="center"/>
        <w:rPr>
          <w:rFonts w:ascii="Calibri" w:hAnsi="Calibri" w:cs="Calibri"/>
        </w:rPr>
      </w:pPr>
    </w:p>
    <w:p w:rsidR="00F35212" w:rsidRPr="00F31C84" w:rsidRDefault="00F35212" w:rsidP="00F35212">
      <w:pPr>
        <w:pStyle w:val="BodyText"/>
        <w:jc w:val="center"/>
        <w:rPr>
          <w:rFonts w:ascii="Calibri" w:hAnsi="Calibri" w:cs="Calibri"/>
        </w:rPr>
      </w:pPr>
    </w:p>
    <w:p w:rsidR="00F35212" w:rsidRPr="00672B68" w:rsidRDefault="00F35212" w:rsidP="00BE092B">
      <w:pPr>
        <w:numPr>
          <w:ilvl w:val="0"/>
          <w:numId w:val="1"/>
        </w:numPr>
        <w:jc w:val="both"/>
        <w:rPr>
          <w:rFonts w:ascii="Calibri" w:hAnsi="Calibri" w:cs="Calibri"/>
          <w:b/>
        </w:rPr>
      </w:pPr>
      <w:r w:rsidRPr="00672B68">
        <w:rPr>
          <w:rFonts w:ascii="Calibri" w:hAnsi="Calibri" w:cs="Calibri"/>
          <w:b/>
        </w:rPr>
        <w:t>Građenje komunalne infrastrukture, u 202</w:t>
      </w:r>
      <w:r>
        <w:rPr>
          <w:rFonts w:ascii="Calibri" w:hAnsi="Calibri" w:cs="Calibri"/>
          <w:b/>
        </w:rPr>
        <w:t>2</w:t>
      </w:r>
      <w:r w:rsidRPr="00672B68">
        <w:rPr>
          <w:rFonts w:ascii="Calibri" w:hAnsi="Calibri" w:cs="Calibri"/>
          <w:b/>
        </w:rPr>
        <w:t xml:space="preserve">. godini                </w:t>
      </w:r>
      <w:r>
        <w:rPr>
          <w:rFonts w:ascii="Calibri" w:hAnsi="Calibri" w:cs="Calibri"/>
          <w:b/>
        </w:rPr>
        <w:t xml:space="preserve">  </w:t>
      </w:r>
      <w:r w:rsidRPr="00066CE9">
        <w:rPr>
          <w:rFonts w:ascii="Calibri" w:hAnsi="Calibri" w:cs="Calibri"/>
          <w:b/>
        </w:rPr>
        <w:t>12.839.470,00</w:t>
      </w:r>
      <w:r>
        <w:rPr>
          <w:rFonts w:ascii="Calibri" w:hAnsi="Calibri" w:cs="Calibri"/>
          <w:b/>
        </w:rPr>
        <w:t xml:space="preserve"> </w:t>
      </w:r>
      <w:r w:rsidRPr="00672B68">
        <w:rPr>
          <w:rFonts w:ascii="Calibri" w:hAnsi="Calibri" w:cs="Calibri"/>
          <w:b/>
        </w:rPr>
        <w:t>HRK</w:t>
      </w:r>
      <w:r w:rsidRPr="00672B68">
        <w:rPr>
          <w:rFonts w:ascii="Calibri" w:hAnsi="Calibri" w:cs="Calibri"/>
          <w:b/>
        </w:rPr>
        <w:tab/>
        <w:t xml:space="preserve">  </w:t>
      </w:r>
      <w:r w:rsidRPr="00672B68">
        <w:rPr>
          <w:rFonts w:ascii="Calibri" w:hAnsi="Calibri" w:cs="Calibri"/>
          <w:b/>
        </w:rPr>
        <w:tab/>
        <w:t xml:space="preserve">   </w:t>
      </w:r>
    </w:p>
    <w:p w:rsidR="00F35212" w:rsidRPr="00F31C84" w:rsidRDefault="00F35212" w:rsidP="00BE092B">
      <w:pPr>
        <w:pStyle w:val="BodyText2"/>
        <w:numPr>
          <w:ilvl w:val="0"/>
          <w:numId w:val="1"/>
        </w:numPr>
        <w:spacing w:after="0" w:line="240" w:lineRule="auto"/>
        <w:rPr>
          <w:rFonts w:ascii="Calibri" w:hAnsi="Calibri" w:cs="Calibri"/>
        </w:rPr>
      </w:pPr>
      <w:r w:rsidRPr="00F31C84">
        <w:rPr>
          <w:rFonts w:ascii="Calibri" w:hAnsi="Calibri" w:cs="Calibri"/>
        </w:rPr>
        <w:t xml:space="preserve">Građenje građevina za gospodarenje komunalnim </w:t>
      </w:r>
    </w:p>
    <w:p w:rsidR="00F35212" w:rsidRPr="00F31C84" w:rsidRDefault="00F35212" w:rsidP="00F35212">
      <w:pPr>
        <w:pStyle w:val="BodyText2"/>
        <w:ind w:left="750"/>
        <w:rPr>
          <w:rFonts w:ascii="Calibri" w:hAnsi="Calibri" w:cs="Calibri"/>
        </w:rPr>
      </w:pPr>
      <w:r w:rsidRPr="00F31C84">
        <w:rPr>
          <w:rFonts w:ascii="Calibri" w:hAnsi="Calibri" w:cs="Calibri"/>
        </w:rPr>
        <w:t>otpadom  u 20</w:t>
      </w:r>
      <w:r>
        <w:rPr>
          <w:rFonts w:ascii="Calibri" w:hAnsi="Calibri" w:cs="Calibri"/>
        </w:rPr>
        <w:t>22</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w:t>
      </w:r>
      <w:r w:rsidRPr="00F31C84">
        <w:rPr>
          <w:rFonts w:ascii="Calibri" w:hAnsi="Calibri" w:cs="Calibri"/>
        </w:rPr>
        <w:t xml:space="preserve"> </w:t>
      </w:r>
      <w:r>
        <w:rPr>
          <w:rFonts w:ascii="Calibri" w:hAnsi="Calibri" w:cs="Calibri"/>
        </w:rPr>
        <w:t>233.750,00 HRK</w:t>
      </w:r>
    </w:p>
    <w:p w:rsidR="00F35212" w:rsidRPr="00F31C84" w:rsidRDefault="00F35212" w:rsidP="00F35212">
      <w:pPr>
        <w:pStyle w:val="BodyText2"/>
        <w:ind w:left="360"/>
        <w:rPr>
          <w:rFonts w:ascii="Calibri" w:hAnsi="Calibri" w:cs="Calibri"/>
        </w:rPr>
      </w:pPr>
    </w:p>
    <w:p w:rsidR="00F35212" w:rsidRPr="00F31C84" w:rsidRDefault="00F35212" w:rsidP="00F35212">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13.073.220,00 HRK </w:t>
      </w:r>
    </w:p>
    <w:p w:rsidR="00F35212" w:rsidRPr="00F31C84" w:rsidRDefault="00F35212" w:rsidP="00F35212">
      <w:pPr>
        <w:ind w:left="3960"/>
        <w:jc w:val="center"/>
        <w:rPr>
          <w:rFonts w:ascii="Calibri" w:hAnsi="Calibri" w:cs="Calibri"/>
          <w:b/>
        </w:rPr>
      </w:pPr>
    </w:p>
    <w:p w:rsidR="00F35212" w:rsidRDefault="00F35212" w:rsidP="00F35212">
      <w:pPr>
        <w:rPr>
          <w:rFonts w:ascii="Calibri" w:hAnsi="Calibri" w:cs="Calibri"/>
          <w:b/>
        </w:rPr>
      </w:pPr>
    </w:p>
    <w:p w:rsidR="00F35212" w:rsidRPr="00F31C84" w:rsidRDefault="00F35212" w:rsidP="00F35212">
      <w:pPr>
        <w:jc w:val="center"/>
        <w:rPr>
          <w:rFonts w:ascii="Calibri" w:hAnsi="Calibri" w:cs="Calibri"/>
          <w:b/>
        </w:rPr>
      </w:pPr>
      <w:r w:rsidRPr="00F31C84">
        <w:rPr>
          <w:rFonts w:ascii="Calibri" w:hAnsi="Calibri" w:cs="Calibri"/>
          <w:b/>
        </w:rPr>
        <w:t>Članak 10.</w:t>
      </w:r>
    </w:p>
    <w:p w:rsidR="00F35212" w:rsidRPr="00F31C84" w:rsidRDefault="00F35212" w:rsidP="00F35212">
      <w:pPr>
        <w:jc w:val="center"/>
        <w:rPr>
          <w:rFonts w:ascii="Calibri" w:hAnsi="Calibri" w:cs="Calibri"/>
          <w:b/>
        </w:rPr>
      </w:pPr>
    </w:p>
    <w:p w:rsidR="00F35212" w:rsidRPr="00F31C84" w:rsidRDefault="00F35212" w:rsidP="00F35212">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22</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22</w:t>
      </w:r>
      <w:r w:rsidRPr="00F31C84">
        <w:rPr>
          <w:rFonts w:ascii="Calibri" w:hAnsi="Calibri" w:cs="Calibri"/>
        </w:rPr>
        <w:t>. godinu.</w:t>
      </w:r>
      <w:r>
        <w:rPr>
          <w:rFonts w:ascii="Calibri" w:hAnsi="Calibri" w:cs="Calibri"/>
        </w:rPr>
        <w:t>“</w:t>
      </w:r>
    </w:p>
    <w:p w:rsidR="00F35212" w:rsidRPr="00F31C84" w:rsidRDefault="00F35212" w:rsidP="00F35212">
      <w:pPr>
        <w:autoSpaceDE w:val="0"/>
        <w:autoSpaceDN w:val="0"/>
        <w:adjustRightInd w:val="0"/>
        <w:spacing w:line="276" w:lineRule="auto"/>
        <w:jc w:val="center"/>
        <w:rPr>
          <w:rFonts w:ascii="Calibri" w:eastAsia="Calibri" w:hAnsi="Calibri" w:cs="Calibri"/>
          <w:b/>
          <w:color w:val="000000"/>
          <w:lang w:eastAsia="en-US"/>
        </w:rPr>
      </w:pPr>
    </w:p>
    <w:p w:rsidR="00F35212" w:rsidRPr="00BE633F" w:rsidRDefault="00F35212" w:rsidP="00F35212">
      <w:pPr>
        <w:autoSpaceDE w:val="0"/>
        <w:autoSpaceDN w:val="0"/>
        <w:adjustRightInd w:val="0"/>
        <w:spacing w:line="276" w:lineRule="auto"/>
        <w:jc w:val="center"/>
        <w:rPr>
          <w:rFonts w:ascii="Calibri" w:eastAsia="Calibri" w:hAnsi="Calibri" w:cs="Calibri"/>
          <w:color w:val="000000"/>
          <w:lang w:eastAsia="en-US"/>
        </w:rPr>
      </w:pPr>
      <w:r w:rsidRPr="00BE633F">
        <w:rPr>
          <w:rFonts w:ascii="Calibri" w:eastAsia="Calibri" w:hAnsi="Calibri" w:cs="Calibri"/>
          <w:color w:val="000000"/>
          <w:lang w:eastAsia="en-US"/>
        </w:rPr>
        <w:t>Članak 2.</w:t>
      </w:r>
    </w:p>
    <w:p w:rsidR="00F35212" w:rsidRPr="000637FA" w:rsidRDefault="00F35212" w:rsidP="00F35212">
      <w:pPr>
        <w:autoSpaceDE w:val="0"/>
        <w:autoSpaceDN w:val="0"/>
        <w:adjustRightInd w:val="0"/>
        <w:spacing w:line="276" w:lineRule="auto"/>
        <w:jc w:val="center"/>
        <w:rPr>
          <w:rFonts w:ascii="Calibri" w:eastAsia="Calibri" w:hAnsi="Calibri" w:cs="Calibri"/>
          <w:b/>
          <w:color w:val="000000"/>
          <w:lang w:eastAsia="en-US"/>
        </w:rPr>
      </w:pPr>
    </w:p>
    <w:p w:rsidR="00F35212" w:rsidRPr="000637FA" w:rsidRDefault="00F35212" w:rsidP="00F35212">
      <w:pPr>
        <w:spacing w:after="200" w:line="276" w:lineRule="auto"/>
        <w:jc w:val="both"/>
        <w:rPr>
          <w:rFonts w:ascii="Calibri" w:eastAsia="Calibri" w:hAnsi="Calibri" w:cs="Calibri"/>
          <w:lang w:eastAsia="en-US"/>
        </w:rPr>
      </w:pPr>
      <w:r w:rsidRPr="000637FA">
        <w:rPr>
          <w:rFonts w:ascii="Calibri" w:eastAsia="Calibri" w:hAnsi="Calibri" w:cs="Calibri"/>
          <w:lang w:eastAsia="en-US"/>
        </w:rPr>
        <w:t>Ov</w:t>
      </w:r>
      <w:r>
        <w:rPr>
          <w:rFonts w:ascii="Calibri" w:eastAsia="Calibri" w:hAnsi="Calibri" w:cs="Calibri"/>
          <w:lang w:eastAsia="en-US"/>
        </w:rPr>
        <w:t>e Izmjene i dopune</w:t>
      </w:r>
      <w:r w:rsidRPr="000637FA">
        <w:rPr>
          <w:rFonts w:ascii="Calibri" w:eastAsia="Calibri" w:hAnsi="Calibri" w:cs="Calibri"/>
          <w:lang w:eastAsia="en-US"/>
        </w:rPr>
        <w:t xml:space="preserve"> Program</w:t>
      </w:r>
      <w:r>
        <w:rPr>
          <w:rFonts w:ascii="Calibri" w:eastAsia="Calibri" w:hAnsi="Calibri" w:cs="Calibri"/>
          <w:lang w:eastAsia="en-US"/>
        </w:rPr>
        <w:t>a</w:t>
      </w:r>
      <w:r w:rsidRPr="000637FA">
        <w:rPr>
          <w:rFonts w:ascii="Calibri" w:eastAsia="Calibri" w:hAnsi="Calibri" w:cs="Calibri"/>
          <w:lang w:eastAsia="en-US"/>
        </w:rPr>
        <w:t xml:space="preserve"> </w:t>
      </w:r>
      <w:r>
        <w:rPr>
          <w:rFonts w:ascii="Calibri" w:eastAsia="Calibri" w:hAnsi="Calibri" w:cs="Calibri"/>
          <w:lang w:eastAsia="en-US"/>
        </w:rPr>
        <w:t>stupaju na snagu dan nakon objave u</w:t>
      </w:r>
      <w:r w:rsidRPr="000637FA">
        <w:rPr>
          <w:rFonts w:ascii="Calibri" w:eastAsia="Calibri" w:hAnsi="Calibri" w:cs="Calibri"/>
          <w:lang w:eastAsia="en-US"/>
        </w:rPr>
        <w:t xml:space="preserve"> „Službenom glasniku Općine Gračac</w:t>
      </w:r>
      <w:r>
        <w:rPr>
          <w:rFonts w:ascii="Calibri" w:eastAsia="Calibri" w:hAnsi="Calibri" w:cs="Calibri"/>
          <w:lang w:eastAsia="en-US"/>
        </w:rPr>
        <w:t>“</w:t>
      </w:r>
      <w:r w:rsidRPr="000637FA">
        <w:rPr>
          <w:rFonts w:ascii="Calibri" w:eastAsia="Calibri" w:hAnsi="Calibri" w:cs="Calibri"/>
          <w:lang w:eastAsia="en-US"/>
        </w:rPr>
        <w:t>.</w:t>
      </w:r>
    </w:p>
    <w:p w:rsidR="00F35212" w:rsidRPr="000637FA" w:rsidRDefault="00F35212" w:rsidP="009802EE">
      <w:pPr>
        <w:ind w:left="10620"/>
        <w:jc w:val="both"/>
        <w:rPr>
          <w:rFonts w:ascii="Calibri" w:hAnsi="Calibri" w:cs="Calibri"/>
          <w:b/>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w:t>
      </w:r>
      <w:r w:rsidR="009802EE">
        <w:rPr>
          <w:rFonts w:ascii="Calibri" w:eastAsia="Calibri" w:hAnsi="Calibri" w:cs="Calibri"/>
          <w:b/>
          <w:lang w:eastAsia="en-US"/>
        </w:rPr>
        <w:t xml:space="preserve">              </w:t>
      </w:r>
      <w:r w:rsidRPr="000637FA">
        <w:rPr>
          <w:rFonts w:ascii="Calibri" w:eastAsia="Calibri" w:hAnsi="Calibri" w:cs="Calibri"/>
          <w:b/>
          <w:lang w:eastAsia="en-US"/>
        </w:rPr>
        <w:t>PREDSJEDNICA:</w:t>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Slavica Miličić </w:t>
      </w:r>
    </w:p>
    <w:p w:rsidR="00F35212" w:rsidRDefault="00F35212"/>
    <w:p w:rsidR="00B20F93" w:rsidRDefault="00B20F93"/>
    <w:p w:rsidR="00F35212" w:rsidRPr="00B63FC7" w:rsidRDefault="00F35212" w:rsidP="00F35212">
      <w:pPr>
        <w:widowControl w:val="0"/>
        <w:outlineLvl w:val="0"/>
        <w:rPr>
          <w:b/>
          <w:lang w:eastAsia="hr-HR"/>
        </w:rPr>
      </w:pPr>
      <w:r w:rsidRPr="00B63FC7">
        <w:rPr>
          <w:b/>
          <w:lang w:eastAsia="hr-HR"/>
        </w:rPr>
        <w:t>Općinsko vijeće</w:t>
      </w:r>
    </w:p>
    <w:p w:rsidR="00F35212" w:rsidRDefault="00F35212" w:rsidP="00F35212">
      <w:pPr>
        <w:jc w:val="both"/>
        <w:rPr>
          <w:b/>
          <w:lang w:eastAsia="hr-HR"/>
        </w:rPr>
      </w:pPr>
    </w:p>
    <w:p w:rsidR="00F35212" w:rsidRPr="00B63FC7" w:rsidRDefault="00F35212" w:rsidP="00F35212">
      <w:pPr>
        <w:jc w:val="both"/>
        <w:rPr>
          <w:b/>
          <w:lang w:eastAsia="hr-HR"/>
        </w:rPr>
      </w:pPr>
      <w:r w:rsidRPr="00B63FC7">
        <w:rPr>
          <w:b/>
          <w:lang w:eastAsia="hr-HR"/>
        </w:rPr>
        <w:t>KLASA: 363-01/</w:t>
      </w:r>
      <w:r>
        <w:rPr>
          <w:b/>
          <w:lang w:eastAsia="hr-HR"/>
        </w:rPr>
        <w:t>21</w:t>
      </w:r>
      <w:r w:rsidRPr="00B63FC7">
        <w:rPr>
          <w:b/>
          <w:lang w:eastAsia="hr-HR"/>
        </w:rPr>
        <w:t>-01/</w:t>
      </w:r>
      <w:r>
        <w:rPr>
          <w:b/>
          <w:lang w:eastAsia="hr-HR"/>
        </w:rPr>
        <w:t>9</w:t>
      </w:r>
    </w:p>
    <w:p w:rsidR="00F35212" w:rsidRPr="00B63FC7" w:rsidRDefault="00F35212" w:rsidP="00F35212">
      <w:pPr>
        <w:jc w:val="both"/>
        <w:rPr>
          <w:b/>
          <w:lang w:eastAsia="hr-HR"/>
        </w:rPr>
      </w:pPr>
      <w:r w:rsidRPr="00B63FC7">
        <w:rPr>
          <w:b/>
          <w:lang w:eastAsia="hr-HR"/>
        </w:rPr>
        <w:t>URBROJ: 2198</w:t>
      </w:r>
      <w:r>
        <w:rPr>
          <w:b/>
          <w:lang w:eastAsia="hr-HR"/>
        </w:rPr>
        <w:t>-</w:t>
      </w:r>
      <w:r w:rsidRPr="00B63FC7">
        <w:rPr>
          <w:b/>
          <w:lang w:eastAsia="hr-HR"/>
        </w:rPr>
        <w:t>31-02-</w:t>
      </w:r>
      <w:r>
        <w:rPr>
          <w:b/>
          <w:lang w:eastAsia="hr-HR"/>
        </w:rPr>
        <w:t>22</w:t>
      </w:r>
      <w:r w:rsidRPr="00B63FC7">
        <w:rPr>
          <w:b/>
          <w:lang w:eastAsia="hr-HR"/>
        </w:rPr>
        <w:t>-</w:t>
      </w:r>
      <w:r>
        <w:rPr>
          <w:b/>
          <w:lang w:eastAsia="hr-HR"/>
        </w:rPr>
        <w:t>2</w:t>
      </w:r>
    </w:p>
    <w:p w:rsidR="00F35212" w:rsidRPr="00B63FC7" w:rsidRDefault="00F35212" w:rsidP="00F35212">
      <w:pPr>
        <w:jc w:val="both"/>
        <w:rPr>
          <w:b/>
          <w:lang w:eastAsia="hr-HR"/>
        </w:rPr>
      </w:pPr>
      <w:r w:rsidRPr="00B63FC7">
        <w:rPr>
          <w:b/>
          <w:lang w:eastAsia="hr-HR"/>
        </w:rPr>
        <w:t xml:space="preserve">Gračac, </w:t>
      </w:r>
      <w:r>
        <w:rPr>
          <w:b/>
          <w:lang w:eastAsia="hr-HR"/>
        </w:rPr>
        <w:t>29. ožujka</w:t>
      </w:r>
      <w:r w:rsidRPr="00B63FC7">
        <w:rPr>
          <w:b/>
          <w:lang w:eastAsia="hr-HR"/>
        </w:rPr>
        <w:t xml:space="preserve"> 20</w:t>
      </w:r>
      <w:r>
        <w:rPr>
          <w:b/>
          <w:lang w:eastAsia="hr-HR"/>
        </w:rPr>
        <w:t>22</w:t>
      </w:r>
      <w:r w:rsidRPr="00B63FC7">
        <w:rPr>
          <w:b/>
          <w:lang w:eastAsia="hr-HR"/>
        </w:rPr>
        <w:t>. g.</w:t>
      </w:r>
    </w:p>
    <w:p w:rsidR="00F35212" w:rsidRPr="00B63FC7" w:rsidRDefault="00F35212" w:rsidP="00F35212">
      <w:pPr>
        <w:rPr>
          <w:lang w:eastAsia="hr-HR"/>
        </w:rPr>
      </w:pPr>
    </w:p>
    <w:p w:rsidR="00F35212" w:rsidRPr="00B63FC7" w:rsidRDefault="00F35212" w:rsidP="00F35212">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 4/21</w:t>
      </w:r>
      <w:r w:rsidRPr="00B63FC7">
        <w:rPr>
          <w:lang w:eastAsia="hr-HR"/>
        </w:rPr>
        <w:t xml:space="preserve">)  Općinsko vijeće Općine Gračac na svojoj </w:t>
      </w:r>
      <w:r>
        <w:rPr>
          <w:lang w:eastAsia="hr-HR"/>
        </w:rPr>
        <w:t>8. sjednici 29. ožujka</w:t>
      </w:r>
      <w:r w:rsidRPr="00B63FC7">
        <w:rPr>
          <w:lang w:eastAsia="hr-HR"/>
        </w:rPr>
        <w:t xml:space="preserve"> 20</w:t>
      </w:r>
      <w:r>
        <w:rPr>
          <w:lang w:eastAsia="hr-HR"/>
        </w:rPr>
        <w:t>22</w:t>
      </w:r>
      <w:r w:rsidRPr="00B63FC7">
        <w:rPr>
          <w:lang w:eastAsia="hr-HR"/>
        </w:rPr>
        <w:t>.  godine, d o n o s i</w:t>
      </w:r>
    </w:p>
    <w:p w:rsidR="00F35212" w:rsidRPr="00B63FC7" w:rsidRDefault="00F35212" w:rsidP="00F35212">
      <w:pPr>
        <w:jc w:val="both"/>
        <w:rPr>
          <w:lang w:eastAsia="hr-HR"/>
        </w:rPr>
      </w:pPr>
    </w:p>
    <w:p w:rsidR="00F35212" w:rsidRPr="00B63FC7" w:rsidRDefault="00F35212" w:rsidP="00F35212">
      <w:pPr>
        <w:rPr>
          <w:lang w:eastAsia="hr-HR"/>
        </w:rPr>
      </w:pPr>
      <w:r w:rsidRPr="00B63FC7">
        <w:rPr>
          <w:lang w:eastAsia="hr-HR"/>
        </w:rPr>
        <w:t xml:space="preserve"> </w:t>
      </w:r>
    </w:p>
    <w:p w:rsidR="00F35212" w:rsidRDefault="00F35212" w:rsidP="00F35212">
      <w:pPr>
        <w:jc w:val="center"/>
        <w:rPr>
          <w:b/>
          <w:lang w:eastAsia="hr-HR"/>
        </w:rPr>
      </w:pPr>
      <w:r>
        <w:rPr>
          <w:b/>
          <w:lang w:eastAsia="hr-HR"/>
        </w:rPr>
        <w:t>IZMJENE I DOPUNE</w:t>
      </w:r>
    </w:p>
    <w:p w:rsidR="00F35212" w:rsidRPr="00B63FC7" w:rsidRDefault="00F35212" w:rsidP="00F35212">
      <w:pPr>
        <w:jc w:val="center"/>
        <w:rPr>
          <w:b/>
          <w:lang w:eastAsia="hr-HR"/>
        </w:rPr>
      </w:pPr>
      <w:r w:rsidRPr="00B63FC7">
        <w:rPr>
          <w:b/>
          <w:lang w:eastAsia="hr-HR"/>
        </w:rPr>
        <w:t>PROGRAM</w:t>
      </w:r>
      <w:r>
        <w:rPr>
          <w:b/>
          <w:lang w:eastAsia="hr-HR"/>
        </w:rPr>
        <w:t>A</w:t>
      </w:r>
    </w:p>
    <w:p w:rsidR="00F35212" w:rsidRPr="00B63FC7" w:rsidRDefault="00F35212" w:rsidP="00F35212">
      <w:pPr>
        <w:jc w:val="center"/>
        <w:rPr>
          <w:b/>
          <w:lang w:eastAsia="hr-HR"/>
        </w:rPr>
      </w:pPr>
      <w:r w:rsidRPr="00B63FC7">
        <w:rPr>
          <w:b/>
          <w:lang w:eastAsia="hr-HR"/>
        </w:rPr>
        <w:t>održavanja komunalne infrastrukture na području Općine Gračac za 202</w:t>
      </w:r>
      <w:r>
        <w:rPr>
          <w:b/>
          <w:lang w:eastAsia="hr-HR"/>
        </w:rPr>
        <w:t>2</w:t>
      </w:r>
      <w:r w:rsidRPr="00B63FC7">
        <w:rPr>
          <w:b/>
          <w:lang w:eastAsia="hr-HR"/>
        </w:rPr>
        <w:t>.</w:t>
      </w:r>
      <w:r>
        <w:rPr>
          <w:b/>
          <w:lang w:eastAsia="hr-HR"/>
        </w:rPr>
        <w:t xml:space="preserve"> godinu</w:t>
      </w:r>
    </w:p>
    <w:p w:rsidR="00F35212" w:rsidRPr="00B63FC7" w:rsidRDefault="00F35212" w:rsidP="00F35212">
      <w:pPr>
        <w:rPr>
          <w:lang w:eastAsia="hr-HR"/>
        </w:rPr>
      </w:pPr>
    </w:p>
    <w:p w:rsidR="00F35212" w:rsidRDefault="00F35212" w:rsidP="00F35212">
      <w:pPr>
        <w:jc w:val="center"/>
        <w:rPr>
          <w:b/>
          <w:lang w:eastAsia="hr-HR"/>
        </w:rPr>
      </w:pPr>
    </w:p>
    <w:p w:rsidR="00F35212" w:rsidRPr="005E20A8" w:rsidRDefault="00F35212" w:rsidP="00F35212">
      <w:pPr>
        <w:jc w:val="center"/>
        <w:rPr>
          <w:lang w:eastAsia="hr-HR"/>
        </w:rPr>
      </w:pPr>
      <w:r w:rsidRPr="005E20A8">
        <w:rPr>
          <w:lang w:eastAsia="hr-HR"/>
        </w:rPr>
        <w:t xml:space="preserve">Članak 1. </w:t>
      </w:r>
    </w:p>
    <w:p w:rsidR="00F35212" w:rsidRDefault="00F35212" w:rsidP="00F35212">
      <w:pPr>
        <w:jc w:val="center"/>
        <w:rPr>
          <w:b/>
          <w:lang w:eastAsia="hr-HR"/>
        </w:rPr>
      </w:pPr>
    </w:p>
    <w:p w:rsidR="00F35212" w:rsidRPr="00164B23" w:rsidRDefault="00F35212" w:rsidP="00F35212">
      <w:pPr>
        <w:jc w:val="both"/>
        <w:rPr>
          <w:lang w:eastAsia="hr-HR"/>
        </w:rPr>
      </w:pPr>
      <w:r w:rsidRPr="00164B23">
        <w:rPr>
          <w:lang w:eastAsia="hr-HR"/>
        </w:rPr>
        <w:t>Program  održavanja komunalne infrastrukture na području Općine Gračac za 2022. godinu („Službeni glasnik Općine Gračac“  br. 9/21), mijenja se i glasi:</w:t>
      </w:r>
    </w:p>
    <w:p w:rsidR="00F35212" w:rsidRPr="00B63FC7" w:rsidRDefault="00F35212" w:rsidP="00F35212">
      <w:pPr>
        <w:jc w:val="center"/>
        <w:rPr>
          <w:b/>
          <w:lang w:eastAsia="hr-HR"/>
        </w:rPr>
      </w:pPr>
      <w:r>
        <w:rPr>
          <w:b/>
          <w:lang w:eastAsia="hr-HR"/>
        </w:rPr>
        <w:t>„</w:t>
      </w:r>
      <w:r w:rsidRPr="00B63FC7">
        <w:rPr>
          <w:b/>
          <w:lang w:eastAsia="hr-HR"/>
        </w:rPr>
        <w:t>Članak 1.</w:t>
      </w:r>
    </w:p>
    <w:p w:rsidR="00F35212" w:rsidRPr="00B63FC7" w:rsidRDefault="00F35212" w:rsidP="00F35212">
      <w:pPr>
        <w:jc w:val="both"/>
        <w:rPr>
          <w:lang w:eastAsia="hr-HR"/>
        </w:rPr>
      </w:pPr>
    </w:p>
    <w:p w:rsidR="00F35212" w:rsidRPr="00B63FC7" w:rsidRDefault="00F35212" w:rsidP="00F35212">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2</w:t>
      </w:r>
      <w:r w:rsidRPr="00B63FC7">
        <w:rPr>
          <w:lang w:eastAsia="hr-HR"/>
        </w:rPr>
        <w:t xml:space="preserve">. </w:t>
      </w:r>
      <w:r>
        <w:rPr>
          <w:lang w:eastAsia="hr-HR"/>
        </w:rPr>
        <w:t xml:space="preserve">godinu </w:t>
      </w:r>
      <w:r w:rsidRPr="00B63FC7">
        <w:rPr>
          <w:lang w:eastAsia="hr-HR"/>
        </w:rPr>
        <w:t xml:space="preserve">(u daljnjem tekstu: Program), određuju se: </w:t>
      </w:r>
    </w:p>
    <w:p w:rsidR="00F35212" w:rsidRPr="00B63FC7" w:rsidRDefault="00F35212" w:rsidP="00F35212">
      <w:pPr>
        <w:jc w:val="both"/>
        <w:rPr>
          <w:lang w:eastAsia="hr-HR"/>
        </w:rPr>
      </w:pPr>
    </w:p>
    <w:p w:rsidR="00F35212" w:rsidRPr="00B63FC7" w:rsidRDefault="00F35212" w:rsidP="00F35212">
      <w:pPr>
        <w:jc w:val="both"/>
        <w:rPr>
          <w:lang w:eastAsia="hr-HR"/>
        </w:rPr>
      </w:pPr>
      <w:r w:rsidRPr="00B63FC7">
        <w:rPr>
          <w:lang w:eastAsia="hr-HR"/>
        </w:rPr>
        <w:t>1. Opis i opseg poslova održavanja komunalne infrastrukture s procjenom pojedinih troškova, po djelatnostima</w:t>
      </w:r>
    </w:p>
    <w:p w:rsidR="00F35212" w:rsidRPr="00B63FC7" w:rsidRDefault="00F35212" w:rsidP="00F35212">
      <w:pPr>
        <w:jc w:val="both"/>
        <w:rPr>
          <w:lang w:eastAsia="hr-HR"/>
        </w:rPr>
      </w:pPr>
      <w:r w:rsidRPr="00B63FC7">
        <w:rPr>
          <w:lang w:eastAsia="hr-HR"/>
        </w:rPr>
        <w:t>2. Iskaz financijskih sredstava potrebnih za ostvarivanje programa, s naznakom izvora financiranja</w:t>
      </w:r>
    </w:p>
    <w:p w:rsidR="00F35212" w:rsidRPr="00B63FC7" w:rsidRDefault="00F35212" w:rsidP="00F35212">
      <w:pPr>
        <w:jc w:val="both"/>
        <w:rPr>
          <w:lang w:eastAsia="hr-HR"/>
        </w:rPr>
      </w:pPr>
    </w:p>
    <w:p w:rsidR="00F35212" w:rsidRPr="00B63FC7" w:rsidRDefault="00F35212" w:rsidP="00F35212">
      <w:pPr>
        <w:jc w:val="center"/>
        <w:rPr>
          <w:b/>
          <w:lang w:eastAsia="hr-HR"/>
        </w:rPr>
      </w:pPr>
      <w:r w:rsidRPr="00B63FC7">
        <w:rPr>
          <w:b/>
          <w:lang w:eastAsia="hr-HR"/>
        </w:rPr>
        <w:t>Članak 2.</w:t>
      </w:r>
    </w:p>
    <w:p w:rsidR="00F35212" w:rsidRPr="00B63FC7" w:rsidRDefault="00F35212" w:rsidP="00F35212">
      <w:pPr>
        <w:jc w:val="both"/>
        <w:rPr>
          <w:lang w:eastAsia="hr-HR"/>
        </w:rPr>
      </w:pPr>
    </w:p>
    <w:p w:rsidR="00F35212" w:rsidRPr="00B63FC7" w:rsidRDefault="00F35212" w:rsidP="00F35212">
      <w:pPr>
        <w:jc w:val="both"/>
        <w:rPr>
          <w:lang w:eastAsia="hr-HR"/>
        </w:rPr>
      </w:pPr>
      <w:r w:rsidRPr="00B63FC7">
        <w:rPr>
          <w:lang w:eastAsia="hr-HR"/>
        </w:rPr>
        <w:t xml:space="preserve">Djelatnosti održavanja komunalne infrastrukture obuhvaćene ovim Programom su: </w:t>
      </w:r>
    </w:p>
    <w:p w:rsidR="00F35212" w:rsidRPr="00B63FC7" w:rsidRDefault="00F35212" w:rsidP="00F35212">
      <w:pPr>
        <w:jc w:val="both"/>
        <w:rPr>
          <w:lang w:eastAsia="hr-HR"/>
        </w:rPr>
      </w:pPr>
    </w:p>
    <w:p w:rsidR="00F35212" w:rsidRPr="00B63FC7" w:rsidRDefault="00F35212" w:rsidP="00F35212">
      <w:pPr>
        <w:jc w:val="both"/>
        <w:rPr>
          <w:lang w:eastAsia="hr-HR"/>
        </w:rPr>
      </w:pPr>
      <w:r w:rsidRPr="00B63FC7">
        <w:rPr>
          <w:lang w:eastAsia="hr-HR"/>
        </w:rPr>
        <w:lastRenderedPageBreak/>
        <w:t xml:space="preserve">1.  održavanje nerazvrstanih cesta </w:t>
      </w:r>
    </w:p>
    <w:p w:rsidR="00F35212" w:rsidRPr="00B63FC7" w:rsidRDefault="00F35212" w:rsidP="00F35212">
      <w:pPr>
        <w:jc w:val="both"/>
        <w:rPr>
          <w:lang w:eastAsia="hr-HR"/>
        </w:rPr>
      </w:pPr>
      <w:r w:rsidRPr="00B63FC7">
        <w:rPr>
          <w:lang w:eastAsia="hr-HR"/>
        </w:rPr>
        <w:t xml:space="preserve">2.  održavanje javnih površina na kojima nije dopušten promet motornih vozila </w:t>
      </w:r>
    </w:p>
    <w:p w:rsidR="00F35212" w:rsidRPr="00B63FC7" w:rsidRDefault="00F35212" w:rsidP="00F35212">
      <w:pPr>
        <w:jc w:val="both"/>
        <w:rPr>
          <w:lang w:eastAsia="hr-HR"/>
        </w:rPr>
      </w:pPr>
      <w:r w:rsidRPr="00B63FC7">
        <w:rPr>
          <w:lang w:eastAsia="hr-HR"/>
        </w:rPr>
        <w:t xml:space="preserve">3.  održavanje građevina javne odvodnje oborinskih voda </w:t>
      </w:r>
    </w:p>
    <w:p w:rsidR="00F35212" w:rsidRPr="00B63FC7" w:rsidRDefault="00F35212" w:rsidP="00F35212">
      <w:pPr>
        <w:jc w:val="both"/>
        <w:rPr>
          <w:lang w:eastAsia="hr-HR"/>
        </w:rPr>
      </w:pPr>
      <w:r w:rsidRPr="00B63FC7">
        <w:rPr>
          <w:lang w:eastAsia="hr-HR"/>
        </w:rPr>
        <w:t xml:space="preserve">4.  održavanje javnih zelenih površina </w:t>
      </w:r>
    </w:p>
    <w:p w:rsidR="00F35212" w:rsidRPr="00B63FC7" w:rsidRDefault="00F35212" w:rsidP="00F35212">
      <w:pPr>
        <w:jc w:val="both"/>
        <w:rPr>
          <w:lang w:eastAsia="hr-HR"/>
        </w:rPr>
      </w:pPr>
      <w:r w:rsidRPr="00B63FC7">
        <w:rPr>
          <w:lang w:eastAsia="hr-HR"/>
        </w:rPr>
        <w:t xml:space="preserve">5.  održavanje građevina, uređaja i predmeta javne namjene </w:t>
      </w:r>
    </w:p>
    <w:p w:rsidR="00F35212" w:rsidRPr="00B63FC7" w:rsidRDefault="00F35212" w:rsidP="00F35212">
      <w:pPr>
        <w:jc w:val="both"/>
        <w:rPr>
          <w:lang w:eastAsia="hr-HR"/>
        </w:rPr>
      </w:pPr>
      <w:r w:rsidRPr="00B63FC7">
        <w:rPr>
          <w:lang w:eastAsia="hr-HR"/>
        </w:rPr>
        <w:t xml:space="preserve">6.  održavanje groblja  </w:t>
      </w:r>
    </w:p>
    <w:p w:rsidR="00F35212" w:rsidRPr="00B63FC7" w:rsidRDefault="00F35212" w:rsidP="00F35212">
      <w:pPr>
        <w:jc w:val="both"/>
        <w:rPr>
          <w:lang w:eastAsia="hr-HR"/>
        </w:rPr>
      </w:pPr>
      <w:r w:rsidRPr="00B63FC7">
        <w:rPr>
          <w:lang w:eastAsia="hr-HR"/>
        </w:rPr>
        <w:t xml:space="preserve">7.  održavanje čistoće javnih površina </w:t>
      </w:r>
    </w:p>
    <w:p w:rsidR="00F35212" w:rsidRPr="00B63FC7" w:rsidRDefault="00F35212" w:rsidP="00F35212">
      <w:pPr>
        <w:jc w:val="both"/>
        <w:rPr>
          <w:lang w:eastAsia="hr-HR"/>
        </w:rPr>
      </w:pPr>
      <w:r w:rsidRPr="00B63FC7">
        <w:rPr>
          <w:lang w:eastAsia="hr-HR"/>
        </w:rPr>
        <w:t xml:space="preserve">8.  održavanje javne rasvjete. </w:t>
      </w:r>
    </w:p>
    <w:p w:rsidR="00F35212" w:rsidRDefault="00F35212" w:rsidP="00F35212">
      <w:pPr>
        <w:pStyle w:val="Default"/>
        <w:spacing w:line="276" w:lineRule="auto"/>
        <w:jc w:val="both"/>
      </w:pPr>
    </w:p>
    <w:p w:rsidR="00F35212" w:rsidRDefault="00F35212" w:rsidP="00F35212">
      <w:pPr>
        <w:pStyle w:val="Default"/>
        <w:spacing w:line="276" w:lineRule="auto"/>
        <w:jc w:val="both"/>
      </w:pPr>
    </w:p>
    <w:p w:rsidR="00F35212" w:rsidRPr="00B63FC7" w:rsidRDefault="00F35212" w:rsidP="00F35212">
      <w:pPr>
        <w:pStyle w:val="Default"/>
        <w:spacing w:line="276" w:lineRule="auto"/>
        <w:jc w:val="both"/>
      </w:pPr>
    </w:p>
    <w:p w:rsidR="00F35212" w:rsidRPr="00B63FC7" w:rsidRDefault="00F35212" w:rsidP="00BE092B">
      <w:pPr>
        <w:pStyle w:val="Default"/>
        <w:numPr>
          <w:ilvl w:val="0"/>
          <w:numId w:val="27"/>
        </w:numPr>
        <w:spacing w:line="276" w:lineRule="auto"/>
        <w:rPr>
          <w:b/>
        </w:rPr>
      </w:pPr>
      <w:r w:rsidRPr="00B63FC7">
        <w:rPr>
          <w:b/>
        </w:rPr>
        <w:t>OPIS I OPSEG POSLOVA ODRŽAVANJA KOMUNALNE INFRASTRUKTURE S PROCJENOM POJEDINIH TROŠKOVA PO DJELATNOSTIMA I IZVORIMA FINANCIRANJA</w:t>
      </w:r>
    </w:p>
    <w:p w:rsidR="00F35212" w:rsidRDefault="00F35212" w:rsidP="00F35212">
      <w:pPr>
        <w:pStyle w:val="Default"/>
        <w:spacing w:line="276" w:lineRule="auto"/>
        <w:jc w:val="center"/>
        <w:rPr>
          <w:b/>
        </w:rPr>
      </w:pPr>
    </w:p>
    <w:p w:rsidR="00F35212" w:rsidRPr="00B63FC7" w:rsidRDefault="00F35212" w:rsidP="00F35212">
      <w:pPr>
        <w:pStyle w:val="Default"/>
        <w:spacing w:line="276" w:lineRule="auto"/>
        <w:jc w:val="center"/>
        <w:rPr>
          <w:b/>
        </w:rPr>
      </w:pPr>
    </w:p>
    <w:p w:rsidR="00F35212" w:rsidRPr="00B63FC7" w:rsidRDefault="00F35212" w:rsidP="00F35212">
      <w:pPr>
        <w:pStyle w:val="Default"/>
        <w:spacing w:line="276" w:lineRule="auto"/>
        <w:jc w:val="center"/>
        <w:rPr>
          <w:b/>
        </w:rPr>
      </w:pPr>
      <w:r w:rsidRPr="00B63FC7">
        <w:rPr>
          <w:b/>
        </w:rPr>
        <w:t xml:space="preserve"> Članak 3.</w:t>
      </w: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pPr>
      <w:r w:rsidRPr="00B63FC7">
        <w:t xml:space="preserve">Program održavanja komunalne infrastrukture obuhvaća sljedeće djelatnosti s procjenama ukupnih troškova po djelatnostima:                                                  </w:t>
      </w:r>
    </w:p>
    <w:p w:rsidR="00F35212" w:rsidRPr="00B63FC7" w:rsidRDefault="00F35212" w:rsidP="00F35212">
      <w:pPr>
        <w:pStyle w:val="Default"/>
        <w:spacing w:line="276" w:lineRule="auto"/>
        <w:ind w:left="2832"/>
      </w:pPr>
      <w:r w:rsidRPr="00B63FC7">
        <w:t xml:space="preserve">                </w:t>
      </w:r>
    </w:p>
    <w:p w:rsidR="00F35212" w:rsidRPr="00B63FC7" w:rsidRDefault="00F35212" w:rsidP="00F35212">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F35212" w:rsidRPr="00B63FC7" w:rsidTr="00F35212">
        <w:trPr>
          <w:trHeight w:val="359"/>
        </w:trPr>
        <w:tc>
          <w:tcPr>
            <w:tcW w:w="963" w:type="dxa"/>
            <w:shd w:val="clear" w:color="auto" w:fill="F2F2F2" w:themeFill="background1" w:themeFillShade="F2"/>
          </w:tcPr>
          <w:p w:rsidR="00F35212" w:rsidRPr="00B63FC7" w:rsidRDefault="00F35212" w:rsidP="00F35212">
            <w:pPr>
              <w:pStyle w:val="Default"/>
              <w:spacing w:line="276" w:lineRule="auto"/>
            </w:pPr>
            <w:r w:rsidRPr="00B63FC7">
              <w:t xml:space="preserve">Redni </w:t>
            </w:r>
          </w:p>
          <w:p w:rsidR="00F35212" w:rsidRPr="00B63FC7" w:rsidRDefault="00F35212" w:rsidP="00F35212">
            <w:pPr>
              <w:pStyle w:val="Default"/>
              <w:spacing w:line="276" w:lineRule="auto"/>
            </w:pPr>
            <w:r w:rsidRPr="00B63FC7">
              <w:t>broj</w:t>
            </w:r>
          </w:p>
        </w:tc>
        <w:tc>
          <w:tcPr>
            <w:tcW w:w="8221"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DJELATNOSTI</w:t>
            </w:r>
          </w:p>
        </w:tc>
        <w:tc>
          <w:tcPr>
            <w:tcW w:w="2410" w:type="dxa"/>
            <w:shd w:val="clear" w:color="auto" w:fill="F2F2F2" w:themeFill="background1" w:themeFillShade="F2"/>
          </w:tcPr>
          <w:p w:rsidR="00F35212" w:rsidRPr="00B63FC7" w:rsidRDefault="00F35212" w:rsidP="00F35212">
            <w:pPr>
              <w:pStyle w:val="Default"/>
              <w:spacing w:line="276" w:lineRule="auto"/>
              <w:jc w:val="center"/>
            </w:pPr>
            <w:r w:rsidRPr="00B63FC7">
              <w:t>Procjena troškova po djelatnostima u HRK</w:t>
            </w:r>
          </w:p>
        </w:tc>
      </w:tr>
      <w:tr w:rsidR="00F35212" w:rsidRPr="00B63FC7" w:rsidTr="00F35212">
        <w:trPr>
          <w:trHeight w:val="359"/>
        </w:trPr>
        <w:tc>
          <w:tcPr>
            <w:tcW w:w="963" w:type="dxa"/>
          </w:tcPr>
          <w:p w:rsidR="00F35212" w:rsidRPr="00B63FC7" w:rsidRDefault="00F35212" w:rsidP="00F35212">
            <w:pPr>
              <w:pStyle w:val="Default"/>
              <w:spacing w:line="276" w:lineRule="auto"/>
              <w:rPr>
                <w:b/>
              </w:rPr>
            </w:pPr>
            <w:r w:rsidRPr="00B63FC7">
              <w:rPr>
                <w:b/>
              </w:rPr>
              <w:t>1.</w:t>
            </w:r>
          </w:p>
        </w:tc>
        <w:tc>
          <w:tcPr>
            <w:tcW w:w="8221" w:type="dxa"/>
          </w:tcPr>
          <w:p w:rsidR="00F35212" w:rsidRPr="00B63FC7" w:rsidRDefault="00F35212" w:rsidP="00F35212">
            <w:pPr>
              <w:pStyle w:val="Default"/>
              <w:spacing w:line="276" w:lineRule="auto"/>
            </w:pPr>
            <w:r w:rsidRPr="00B63FC7">
              <w:rPr>
                <w:rFonts w:eastAsia="Times New Roman"/>
                <w:lang w:eastAsia="hr-HR"/>
              </w:rPr>
              <w:t>održavanje nerazvrstanih cesta</w:t>
            </w:r>
          </w:p>
        </w:tc>
        <w:tc>
          <w:tcPr>
            <w:tcW w:w="2410" w:type="dxa"/>
          </w:tcPr>
          <w:p w:rsidR="00F35212" w:rsidRPr="00B63FC7" w:rsidRDefault="00F35212" w:rsidP="00F35212">
            <w:pPr>
              <w:pStyle w:val="Default"/>
              <w:spacing w:line="276" w:lineRule="auto"/>
              <w:jc w:val="right"/>
            </w:pPr>
            <w:r>
              <w:t>1.010.000,00</w:t>
            </w:r>
          </w:p>
        </w:tc>
      </w:tr>
      <w:tr w:rsidR="00F35212" w:rsidRPr="00B63FC7" w:rsidTr="00F35212">
        <w:trPr>
          <w:trHeight w:val="370"/>
        </w:trPr>
        <w:tc>
          <w:tcPr>
            <w:tcW w:w="963" w:type="dxa"/>
          </w:tcPr>
          <w:p w:rsidR="00F35212" w:rsidRPr="00B63FC7" w:rsidRDefault="00F35212" w:rsidP="00F35212">
            <w:pPr>
              <w:pStyle w:val="Default"/>
              <w:spacing w:line="276" w:lineRule="auto"/>
              <w:rPr>
                <w:b/>
              </w:rPr>
            </w:pPr>
            <w:r w:rsidRPr="00B63FC7">
              <w:rPr>
                <w:b/>
              </w:rPr>
              <w:t>2.</w:t>
            </w:r>
          </w:p>
        </w:tc>
        <w:tc>
          <w:tcPr>
            <w:tcW w:w="8221" w:type="dxa"/>
          </w:tcPr>
          <w:p w:rsidR="00F35212" w:rsidRPr="00B63FC7" w:rsidRDefault="00F35212" w:rsidP="00F35212">
            <w:pPr>
              <w:jc w:val="both"/>
            </w:pPr>
            <w:r w:rsidRPr="00B63FC7">
              <w:rPr>
                <w:lang w:eastAsia="hr-HR"/>
              </w:rPr>
              <w:t xml:space="preserve">održavanje javnih površina na kojima nije dopušten promet motornih vozila </w:t>
            </w:r>
          </w:p>
        </w:tc>
        <w:tc>
          <w:tcPr>
            <w:tcW w:w="2410" w:type="dxa"/>
          </w:tcPr>
          <w:p w:rsidR="00F35212" w:rsidRPr="00B63FC7" w:rsidRDefault="00F35212" w:rsidP="00F35212">
            <w:pPr>
              <w:jc w:val="right"/>
            </w:pPr>
            <w:r w:rsidRPr="00B63FC7">
              <w:t>30.000,00</w:t>
            </w:r>
          </w:p>
        </w:tc>
      </w:tr>
      <w:tr w:rsidR="00F35212" w:rsidRPr="00B63FC7" w:rsidTr="00F35212">
        <w:trPr>
          <w:trHeight w:val="330"/>
        </w:trPr>
        <w:tc>
          <w:tcPr>
            <w:tcW w:w="963" w:type="dxa"/>
          </w:tcPr>
          <w:p w:rsidR="00F35212" w:rsidRPr="00B63FC7" w:rsidRDefault="00F35212" w:rsidP="00F35212">
            <w:pPr>
              <w:pStyle w:val="Default"/>
              <w:spacing w:line="276" w:lineRule="auto"/>
              <w:rPr>
                <w:b/>
              </w:rPr>
            </w:pPr>
            <w:r w:rsidRPr="00B63FC7">
              <w:rPr>
                <w:b/>
              </w:rPr>
              <w:t>3.</w:t>
            </w:r>
          </w:p>
        </w:tc>
        <w:tc>
          <w:tcPr>
            <w:tcW w:w="8221" w:type="dxa"/>
          </w:tcPr>
          <w:p w:rsidR="00F35212" w:rsidRPr="00B63FC7" w:rsidRDefault="00F35212" w:rsidP="00F35212">
            <w:pPr>
              <w:pStyle w:val="Default"/>
              <w:spacing w:line="276" w:lineRule="auto"/>
            </w:pPr>
            <w:r w:rsidRPr="00B63FC7">
              <w:rPr>
                <w:rFonts w:eastAsia="Times New Roman"/>
                <w:lang w:eastAsia="hr-HR"/>
              </w:rPr>
              <w:t>održavanje građevina javne odvodnje oborinskih voda</w:t>
            </w:r>
          </w:p>
        </w:tc>
        <w:tc>
          <w:tcPr>
            <w:tcW w:w="2410" w:type="dxa"/>
          </w:tcPr>
          <w:p w:rsidR="00F35212" w:rsidRPr="00B63FC7" w:rsidRDefault="00F35212" w:rsidP="00F35212">
            <w:pPr>
              <w:pStyle w:val="Default"/>
              <w:spacing w:line="276" w:lineRule="auto"/>
              <w:jc w:val="right"/>
            </w:pPr>
            <w:r>
              <w:t>210</w:t>
            </w:r>
            <w:r w:rsidRPr="00B63FC7">
              <w:t>.000,00</w:t>
            </w:r>
          </w:p>
        </w:tc>
      </w:tr>
      <w:tr w:rsidR="00F35212" w:rsidRPr="00B63FC7" w:rsidTr="00F35212">
        <w:trPr>
          <w:trHeight w:val="330"/>
        </w:trPr>
        <w:tc>
          <w:tcPr>
            <w:tcW w:w="963" w:type="dxa"/>
          </w:tcPr>
          <w:p w:rsidR="00F35212" w:rsidRPr="00B63FC7" w:rsidRDefault="00F35212" w:rsidP="00F35212">
            <w:pPr>
              <w:pStyle w:val="Default"/>
              <w:spacing w:line="276" w:lineRule="auto"/>
              <w:rPr>
                <w:b/>
              </w:rPr>
            </w:pPr>
            <w:r w:rsidRPr="00B63FC7">
              <w:rPr>
                <w:b/>
              </w:rPr>
              <w:t>4.</w:t>
            </w:r>
          </w:p>
        </w:tc>
        <w:tc>
          <w:tcPr>
            <w:tcW w:w="8221" w:type="dxa"/>
          </w:tcPr>
          <w:p w:rsidR="00F35212" w:rsidRPr="00B63FC7" w:rsidRDefault="00F35212" w:rsidP="00F35212">
            <w:pPr>
              <w:jc w:val="both"/>
            </w:pPr>
            <w:r w:rsidRPr="00B63FC7">
              <w:rPr>
                <w:lang w:eastAsia="hr-HR"/>
              </w:rPr>
              <w:t xml:space="preserve">održavanje javnih zelenih površina </w:t>
            </w:r>
          </w:p>
        </w:tc>
        <w:tc>
          <w:tcPr>
            <w:tcW w:w="2410" w:type="dxa"/>
          </w:tcPr>
          <w:p w:rsidR="00F35212" w:rsidRPr="00B63FC7" w:rsidRDefault="00F35212" w:rsidP="00F35212">
            <w:pPr>
              <w:pStyle w:val="Default"/>
              <w:spacing w:line="276" w:lineRule="auto"/>
              <w:jc w:val="right"/>
            </w:pPr>
            <w:r>
              <w:t>40</w:t>
            </w:r>
            <w:r w:rsidRPr="00B63FC7">
              <w:t>0.000,00</w:t>
            </w:r>
          </w:p>
        </w:tc>
      </w:tr>
      <w:tr w:rsidR="00F35212" w:rsidRPr="00B63FC7" w:rsidTr="00F35212">
        <w:trPr>
          <w:trHeight w:val="330"/>
        </w:trPr>
        <w:tc>
          <w:tcPr>
            <w:tcW w:w="963" w:type="dxa"/>
          </w:tcPr>
          <w:p w:rsidR="00F35212" w:rsidRPr="00B63FC7" w:rsidRDefault="00F35212" w:rsidP="00F35212">
            <w:pPr>
              <w:pStyle w:val="Default"/>
              <w:spacing w:line="276" w:lineRule="auto"/>
              <w:rPr>
                <w:b/>
              </w:rPr>
            </w:pPr>
            <w:r w:rsidRPr="00B63FC7">
              <w:rPr>
                <w:b/>
              </w:rPr>
              <w:t>5.</w:t>
            </w:r>
          </w:p>
        </w:tc>
        <w:tc>
          <w:tcPr>
            <w:tcW w:w="8221" w:type="dxa"/>
          </w:tcPr>
          <w:p w:rsidR="00F35212" w:rsidRPr="00B63FC7" w:rsidRDefault="00F35212" w:rsidP="00F35212">
            <w:pPr>
              <w:jc w:val="both"/>
            </w:pPr>
            <w:r w:rsidRPr="00B63FC7">
              <w:rPr>
                <w:lang w:eastAsia="hr-HR"/>
              </w:rPr>
              <w:t xml:space="preserve">održavanje građevina, uređaja i predmeta javne namjene </w:t>
            </w:r>
          </w:p>
        </w:tc>
        <w:tc>
          <w:tcPr>
            <w:tcW w:w="2410" w:type="dxa"/>
          </w:tcPr>
          <w:p w:rsidR="00F35212" w:rsidRPr="00B63FC7" w:rsidRDefault="00F35212" w:rsidP="00F35212">
            <w:pPr>
              <w:pStyle w:val="Default"/>
              <w:spacing w:line="276" w:lineRule="auto"/>
              <w:jc w:val="right"/>
            </w:pPr>
            <w:r>
              <w:t>2</w:t>
            </w:r>
            <w:r w:rsidRPr="00B63FC7">
              <w:t>0.000,00</w:t>
            </w:r>
          </w:p>
        </w:tc>
      </w:tr>
      <w:tr w:rsidR="00F35212" w:rsidRPr="00B63FC7" w:rsidTr="00F35212">
        <w:trPr>
          <w:trHeight w:val="330"/>
        </w:trPr>
        <w:tc>
          <w:tcPr>
            <w:tcW w:w="963" w:type="dxa"/>
          </w:tcPr>
          <w:p w:rsidR="00F35212" w:rsidRPr="00B63FC7" w:rsidRDefault="00F35212" w:rsidP="00F35212">
            <w:pPr>
              <w:pStyle w:val="Default"/>
              <w:spacing w:line="276" w:lineRule="auto"/>
              <w:rPr>
                <w:b/>
              </w:rPr>
            </w:pPr>
            <w:r w:rsidRPr="00B63FC7">
              <w:rPr>
                <w:b/>
              </w:rPr>
              <w:t>6.</w:t>
            </w:r>
          </w:p>
        </w:tc>
        <w:tc>
          <w:tcPr>
            <w:tcW w:w="8221" w:type="dxa"/>
          </w:tcPr>
          <w:p w:rsidR="00F35212" w:rsidRPr="00B63FC7" w:rsidRDefault="00F35212" w:rsidP="00F35212">
            <w:pPr>
              <w:pStyle w:val="Default"/>
              <w:spacing w:line="276" w:lineRule="auto"/>
            </w:pPr>
            <w:r w:rsidRPr="00B63FC7">
              <w:rPr>
                <w:rFonts w:eastAsia="Times New Roman"/>
                <w:lang w:eastAsia="hr-HR"/>
              </w:rPr>
              <w:t xml:space="preserve">održavanje groblja </w:t>
            </w:r>
          </w:p>
        </w:tc>
        <w:tc>
          <w:tcPr>
            <w:tcW w:w="2410" w:type="dxa"/>
          </w:tcPr>
          <w:p w:rsidR="00F35212" w:rsidRPr="00B63FC7" w:rsidRDefault="00F35212" w:rsidP="00F35212">
            <w:pPr>
              <w:pStyle w:val="Default"/>
              <w:spacing w:line="276" w:lineRule="auto"/>
              <w:jc w:val="right"/>
            </w:pPr>
            <w:r w:rsidRPr="00B63FC7">
              <w:t>2</w:t>
            </w:r>
            <w:r>
              <w:t>20</w:t>
            </w:r>
            <w:r w:rsidRPr="00B63FC7">
              <w:t>.</w:t>
            </w:r>
            <w:r>
              <w:t>000</w:t>
            </w:r>
            <w:r w:rsidRPr="00B63FC7">
              <w:t>,00</w:t>
            </w:r>
          </w:p>
        </w:tc>
      </w:tr>
      <w:tr w:rsidR="00F35212" w:rsidRPr="00B63FC7" w:rsidTr="00F35212">
        <w:trPr>
          <w:trHeight w:val="225"/>
        </w:trPr>
        <w:tc>
          <w:tcPr>
            <w:tcW w:w="963" w:type="dxa"/>
          </w:tcPr>
          <w:p w:rsidR="00F35212" w:rsidRPr="00B63FC7" w:rsidRDefault="00F35212" w:rsidP="00F35212">
            <w:pPr>
              <w:pStyle w:val="Default"/>
              <w:spacing w:line="276" w:lineRule="auto"/>
              <w:rPr>
                <w:b/>
              </w:rPr>
            </w:pPr>
            <w:r w:rsidRPr="00B63FC7">
              <w:rPr>
                <w:b/>
              </w:rPr>
              <w:lastRenderedPageBreak/>
              <w:t>7.</w:t>
            </w:r>
          </w:p>
        </w:tc>
        <w:tc>
          <w:tcPr>
            <w:tcW w:w="8221" w:type="dxa"/>
          </w:tcPr>
          <w:p w:rsidR="00F35212" w:rsidRPr="00B63FC7" w:rsidRDefault="00F35212" w:rsidP="00F35212">
            <w:pPr>
              <w:pStyle w:val="Default"/>
              <w:spacing w:line="276" w:lineRule="auto"/>
            </w:pPr>
            <w:r w:rsidRPr="00B63FC7">
              <w:rPr>
                <w:rFonts w:eastAsia="Times New Roman"/>
                <w:lang w:eastAsia="hr-HR"/>
              </w:rPr>
              <w:t>održavanje čistoće javnih površina</w:t>
            </w:r>
          </w:p>
        </w:tc>
        <w:tc>
          <w:tcPr>
            <w:tcW w:w="2410" w:type="dxa"/>
          </w:tcPr>
          <w:p w:rsidR="00F35212" w:rsidRPr="00B63FC7" w:rsidRDefault="00F35212" w:rsidP="00F35212">
            <w:pPr>
              <w:pStyle w:val="Default"/>
              <w:spacing w:line="276" w:lineRule="auto"/>
              <w:jc w:val="right"/>
            </w:pPr>
            <w:r>
              <w:t>6</w:t>
            </w:r>
            <w:r w:rsidRPr="00B63FC7">
              <w:t>0.000,00</w:t>
            </w:r>
          </w:p>
        </w:tc>
      </w:tr>
      <w:tr w:rsidR="00F35212" w:rsidRPr="00B63FC7" w:rsidTr="00F35212">
        <w:trPr>
          <w:trHeight w:val="225"/>
        </w:trPr>
        <w:tc>
          <w:tcPr>
            <w:tcW w:w="963" w:type="dxa"/>
          </w:tcPr>
          <w:p w:rsidR="00F35212" w:rsidRPr="00B63FC7" w:rsidRDefault="00F35212" w:rsidP="00F35212">
            <w:pPr>
              <w:pStyle w:val="Default"/>
              <w:spacing w:line="276" w:lineRule="auto"/>
              <w:rPr>
                <w:b/>
              </w:rPr>
            </w:pPr>
            <w:r w:rsidRPr="00B63FC7">
              <w:rPr>
                <w:b/>
              </w:rPr>
              <w:t>8.</w:t>
            </w:r>
          </w:p>
        </w:tc>
        <w:tc>
          <w:tcPr>
            <w:tcW w:w="8221" w:type="dxa"/>
          </w:tcPr>
          <w:p w:rsidR="00F35212" w:rsidRPr="00B63FC7" w:rsidRDefault="00F35212" w:rsidP="00F35212">
            <w:pPr>
              <w:jc w:val="both"/>
            </w:pPr>
            <w:r w:rsidRPr="00B63FC7">
              <w:rPr>
                <w:lang w:eastAsia="hr-HR"/>
              </w:rPr>
              <w:t xml:space="preserve">održavanje javne rasvjete. </w:t>
            </w:r>
          </w:p>
        </w:tc>
        <w:tc>
          <w:tcPr>
            <w:tcW w:w="2410" w:type="dxa"/>
          </w:tcPr>
          <w:p w:rsidR="00F35212" w:rsidRPr="00B63FC7" w:rsidRDefault="00F35212" w:rsidP="00F35212">
            <w:pPr>
              <w:pStyle w:val="Default"/>
              <w:spacing w:line="276" w:lineRule="auto"/>
              <w:jc w:val="right"/>
            </w:pPr>
            <w:r w:rsidRPr="00B11F18">
              <w:t>1.079.000,00</w:t>
            </w:r>
          </w:p>
        </w:tc>
      </w:tr>
      <w:tr w:rsidR="00F35212" w:rsidRPr="00B63FC7" w:rsidTr="00F35212">
        <w:trPr>
          <w:trHeight w:val="345"/>
        </w:trPr>
        <w:tc>
          <w:tcPr>
            <w:tcW w:w="9184" w:type="dxa"/>
            <w:gridSpan w:val="2"/>
          </w:tcPr>
          <w:p w:rsidR="00F35212" w:rsidRPr="00B63FC7" w:rsidRDefault="00F35212" w:rsidP="00F35212">
            <w:pPr>
              <w:pStyle w:val="Default"/>
              <w:spacing w:line="276" w:lineRule="auto"/>
              <w:jc w:val="right"/>
              <w:rPr>
                <w:b/>
              </w:rPr>
            </w:pPr>
            <w:r w:rsidRPr="00B63FC7">
              <w:rPr>
                <w:b/>
              </w:rPr>
              <w:t>UKUPNO</w:t>
            </w:r>
          </w:p>
        </w:tc>
        <w:tc>
          <w:tcPr>
            <w:tcW w:w="2410" w:type="dxa"/>
          </w:tcPr>
          <w:p w:rsidR="00F35212" w:rsidRPr="00B63FC7" w:rsidRDefault="00F35212" w:rsidP="00F35212">
            <w:pPr>
              <w:jc w:val="right"/>
              <w:rPr>
                <w:b/>
                <w:color w:val="000000"/>
              </w:rPr>
            </w:pPr>
            <w:r w:rsidRPr="00B11F18">
              <w:rPr>
                <w:b/>
                <w:color w:val="000000"/>
              </w:rPr>
              <w:t>3.029.000,00</w:t>
            </w:r>
          </w:p>
        </w:tc>
      </w:tr>
    </w:tbl>
    <w:p w:rsidR="00F35212" w:rsidRDefault="00F35212" w:rsidP="00F35212">
      <w:pPr>
        <w:pStyle w:val="Default"/>
        <w:spacing w:line="276" w:lineRule="auto"/>
        <w:ind w:left="720"/>
        <w:rPr>
          <w:b/>
          <w:bCs/>
        </w:rPr>
      </w:pPr>
      <w:r w:rsidRPr="00B63FC7">
        <w:rPr>
          <w:b/>
          <w:bCs/>
        </w:rPr>
        <w:t xml:space="preserve">                                                                                                       </w:t>
      </w:r>
    </w:p>
    <w:p w:rsidR="00F35212" w:rsidRPr="00B63FC7" w:rsidRDefault="00F35212" w:rsidP="00F35212">
      <w:pPr>
        <w:pStyle w:val="Default"/>
        <w:spacing w:line="276" w:lineRule="auto"/>
        <w:ind w:left="720"/>
        <w:jc w:val="center"/>
        <w:rPr>
          <w:b/>
          <w:bCs/>
        </w:rPr>
      </w:pPr>
      <w:r w:rsidRPr="00B63FC7">
        <w:rPr>
          <w:b/>
          <w:bCs/>
        </w:rPr>
        <w:t>Članak 4.</w:t>
      </w:r>
    </w:p>
    <w:p w:rsidR="00F35212" w:rsidRPr="00B63FC7" w:rsidRDefault="00F35212" w:rsidP="00F35212">
      <w:pPr>
        <w:pStyle w:val="Default"/>
        <w:spacing w:line="276" w:lineRule="auto"/>
        <w:ind w:left="720"/>
        <w:rPr>
          <w:b/>
          <w:bCs/>
        </w:rPr>
      </w:pPr>
    </w:p>
    <w:p w:rsidR="00F35212" w:rsidRPr="00B63FC7" w:rsidRDefault="00F35212" w:rsidP="00F35212">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F35212" w:rsidRDefault="00F35212" w:rsidP="00F35212">
      <w:pPr>
        <w:pStyle w:val="Default"/>
        <w:spacing w:line="276" w:lineRule="auto"/>
        <w:ind w:left="720"/>
        <w:rPr>
          <w:b/>
          <w:bCs/>
        </w:rPr>
      </w:pPr>
    </w:p>
    <w:p w:rsidR="00F35212" w:rsidRDefault="00F35212" w:rsidP="00F35212">
      <w:pPr>
        <w:pStyle w:val="Default"/>
        <w:spacing w:line="276" w:lineRule="auto"/>
        <w:ind w:left="720"/>
        <w:rPr>
          <w:b/>
          <w:bCs/>
        </w:rPr>
      </w:pPr>
    </w:p>
    <w:p w:rsidR="00F35212" w:rsidRPr="00B63FC7" w:rsidRDefault="00F35212" w:rsidP="00BE092B">
      <w:pPr>
        <w:pStyle w:val="Default"/>
        <w:numPr>
          <w:ilvl w:val="0"/>
          <w:numId w:val="18"/>
        </w:numPr>
        <w:spacing w:line="276" w:lineRule="auto"/>
        <w:rPr>
          <w:b/>
          <w:bCs/>
        </w:rPr>
      </w:pPr>
      <w:r w:rsidRPr="00B63FC7">
        <w:rPr>
          <w:b/>
          <w:bCs/>
        </w:rPr>
        <w:t xml:space="preserve">Održavanje nerazvrstanih cesta </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p>
    <w:p w:rsidR="00F35212" w:rsidRDefault="00F35212" w:rsidP="00F35212">
      <w:pPr>
        <w:pStyle w:val="Default"/>
        <w:spacing w:line="276" w:lineRule="auto"/>
      </w:pPr>
      <w:r w:rsidRPr="00B63FC7">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2021.-2022.</w:t>
      </w:r>
      <w:r w:rsidRPr="00B63FC7">
        <w:t xml:space="preserve">, </w:t>
      </w:r>
      <w:r>
        <w:t xml:space="preserve">objavljenog na službenim stranicama Općine Gračac </w:t>
      </w:r>
      <w:hyperlink r:id="rId12" w:history="1">
        <w:r w:rsidRPr="004032B4">
          <w:rPr>
            <w:rStyle w:val="Hyperlink"/>
          </w:rPr>
          <w:t>www.gracac.hr</w:t>
        </w:r>
      </w:hyperlink>
      <w:r>
        <w:t xml:space="preserve"> u mapi Odluke i objave dana 24.09.2021. godine, </w:t>
      </w:r>
      <w:r w:rsidRPr="00B63FC7">
        <w:t>a odvija se u dva intervala koji počinju 01.01.20</w:t>
      </w:r>
      <w:r>
        <w:t>22</w:t>
      </w:r>
      <w:r w:rsidRPr="00B63FC7">
        <w:t>.  godine sa završetkom 15.4.20</w:t>
      </w:r>
      <w:r>
        <w:t>22</w:t>
      </w:r>
      <w:r w:rsidRPr="00B63FC7">
        <w:t xml:space="preserve">. godine te </w:t>
      </w:r>
      <w:r>
        <w:t>15</w:t>
      </w:r>
      <w:r w:rsidRPr="00B63FC7">
        <w:t>.11.20</w:t>
      </w:r>
      <w:r>
        <w:t>22</w:t>
      </w:r>
      <w:r w:rsidRPr="00B63FC7">
        <w:t>. godine sa završetkom 31.12.20</w:t>
      </w:r>
      <w:r>
        <w:t>22</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21</w:t>
      </w:r>
      <w:r w:rsidRPr="00B63FC7">
        <w:t>./20</w:t>
      </w:r>
      <w:r>
        <w:t>22</w:t>
      </w:r>
      <w:r w:rsidRPr="00B63FC7">
        <w:t>. i 20</w:t>
      </w:r>
      <w:r>
        <w:t>22</w:t>
      </w:r>
      <w:r w:rsidRPr="00B63FC7">
        <w:t>./202</w:t>
      </w:r>
      <w:r>
        <w:t>3</w:t>
      </w:r>
      <w:r w:rsidRPr="00B63FC7">
        <w:t xml:space="preserve">. godine i vremenskim prilikama. </w:t>
      </w:r>
    </w:p>
    <w:p w:rsidR="00F35212" w:rsidRDefault="00F35212" w:rsidP="00F35212">
      <w:pPr>
        <w:pStyle w:val="Default"/>
        <w:spacing w:line="276" w:lineRule="auto"/>
      </w:pPr>
      <w:r>
        <w:t>U 2022. godini redovno će se održavati ceste u naselju Mazin – Đorđić-Kovačevići, Varoš, Vojnovići, Ilići; u naselju Klapavice- Obradović, Guteše, Milankovići; u naselju Bruvno- Plećaši, Pupić Bakrač, Radakovići, Baste, Obradović Dane, Bulji, Kolundžići, Brkljači, Krivošije; u naselju Deringaj- Miljuši, Brkljači, Dukići (3 ceste), u naselju Tomingaj- Mandići, Brujići; u naselju Rudopolje Bruvanjsko- Došeni-Brekalo, Bandići, Savatovići, Crkva Sv. Petra; zaseoci Ljubović, Vrace, Tintori u naselju Gračac; naselje Omsica (Glavica); naselje Gubavčevo Polje (Markelica); naselje Kijani (Bolte, Kolundžići, Jelače); naselje Zrmanja (Javornik, Ruišta, Kusac); naselje Grab- Miokovići, Prline, Tojagići; naselje Glogovo; naselje Velika Popina-Podljut;  Naselje Otrić -Lukići; naselje Gornja Suvaja; naselje Begluci; naselje Srb-Kruškovače; naselja Kunovac i Kupirovo; naselje Tiškovac Lički; naselje Dugopolje, naselje Kaldrma; naselje Osredci.</w:t>
      </w:r>
    </w:p>
    <w:p w:rsidR="00F35212" w:rsidRPr="00B63FC7" w:rsidRDefault="00F35212" w:rsidP="00F35212">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F35212" w:rsidRPr="0003446E" w:rsidTr="00F35212">
        <w:trPr>
          <w:trHeight w:val="359"/>
        </w:trPr>
        <w:tc>
          <w:tcPr>
            <w:tcW w:w="821" w:type="dxa"/>
            <w:shd w:val="clear" w:color="auto" w:fill="F2F2F2" w:themeFill="background1" w:themeFillShade="F2"/>
          </w:tcPr>
          <w:p w:rsidR="00F35212" w:rsidRPr="006E2BFB" w:rsidRDefault="00F35212" w:rsidP="00F35212">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417" w:type="dxa"/>
            <w:shd w:val="clear" w:color="auto" w:fill="F2F2F2" w:themeFill="background1" w:themeFillShade="F2"/>
          </w:tcPr>
          <w:p w:rsidR="00F35212" w:rsidRPr="0003446E" w:rsidRDefault="00F35212" w:rsidP="00F35212">
            <w:pPr>
              <w:pStyle w:val="Default"/>
              <w:spacing w:line="276" w:lineRule="auto"/>
              <w:jc w:val="center"/>
              <w:rPr>
                <w:sz w:val="16"/>
                <w:szCs w:val="16"/>
              </w:rPr>
            </w:pPr>
          </w:p>
          <w:p w:rsidR="00F35212" w:rsidRPr="0003446E" w:rsidRDefault="00F35212" w:rsidP="00F35212">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PROCJENA TROŠKOVA U HRK</w:t>
            </w:r>
          </w:p>
        </w:tc>
      </w:tr>
      <w:tr w:rsidR="00F35212" w:rsidRPr="0003446E" w:rsidTr="00F35212">
        <w:trPr>
          <w:trHeight w:val="370"/>
        </w:trPr>
        <w:tc>
          <w:tcPr>
            <w:tcW w:w="821" w:type="dxa"/>
          </w:tcPr>
          <w:p w:rsidR="00F35212" w:rsidRPr="00B63FC7" w:rsidRDefault="00F35212" w:rsidP="00BE092B">
            <w:pPr>
              <w:pStyle w:val="Default"/>
              <w:numPr>
                <w:ilvl w:val="0"/>
                <w:numId w:val="24"/>
              </w:numPr>
              <w:spacing w:line="276" w:lineRule="auto"/>
              <w:rPr>
                <w:b/>
              </w:rPr>
            </w:pPr>
          </w:p>
        </w:tc>
        <w:tc>
          <w:tcPr>
            <w:tcW w:w="4962" w:type="dxa"/>
          </w:tcPr>
          <w:p w:rsidR="00F35212" w:rsidRPr="00B63FC7" w:rsidRDefault="00F35212" w:rsidP="00F35212">
            <w:pPr>
              <w:pStyle w:val="Default"/>
              <w:spacing w:line="276" w:lineRule="auto"/>
            </w:pPr>
            <w:r w:rsidRPr="00B63FC7">
              <w:t>Profiliranje kolnika</w:t>
            </w: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r w:rsidRPr="0003446E">
              <w:t>m2</w:t>
            </w:r>
          </w:p>
        </w:tc>
        <w:tc>
          <w:tcPr>
            <w:tcW w:w="1275" w:type="dxa"/>
          </w:tcPr>
          <w:p w:rsidR="00F35212" w:rsidRPr="0003446E" w:rsidRDefault="00F35212" w:rsidP="00F35212">
            <w:pPr>
              <w:pStyle w:val="Default"/>
              <w:jc w:val="center"/>
            </w:pPr>
            <w:r>
              <w:t>30</w:t>
            </w:r>
            <w:r w:rsidRPr="0003446E">
              <w:t>.000</w:t>
            </w:r>
          </w:p>
        </w:tc>
        <w:tc>
          <w:tcPr>
            <w:tcW w:w="1418" w:type="dxa"/>
          </w:tcPr>
          <w:p w:rsidR="00F35212" w:rsidRPr="0003446E" w:rsidRDefault="00F35212" w:rsidP="00F35212">
            <w:pPr>
              <w:pStyle w:val="Default"/>
              <w:jc w:val="center"/>
            </w:pPr>
            <w:r w:rsidRPr="0003446E">
              <w:t>1</w:t>
            </w:r>
          </w:p>
        </w:tc>
        <w:tc>
          <w:tcPr>
            <w:tcW w:w="1417" w:type="dxa"/>
          </w:tcPr>
          <w:p w:rsidR="00F35212" w:rsidRPr="0003446E" w:rsidRDefault="00F35212" w:rsidP="00F35212">
            <w:pPr>
              <w:pStyle w:val="Default"/>
              <w:jc w:val="center"/>
            </w:pPr>
            <w:r w:rsidRPr="0003446E">
              <w:t>0,63</w:t>
            </w:r>
          </w:p>
        </w:tc>
        <w:tc>
          <w:tcPr>
            <w:tcW w:w="1560" w:type="dxa"/>
          </w:tcPr>
          <w:p w:rsidR="00F35212" w:rsidRPr="0003446E" w:rsidRDefault="00F35212" w:rsidP="00F35212">
            <w:pPr>
              <w:pStyle w:val="Default"/>
              <w:jc w:val="center"/>
            </w:pPr>
            <w:r w:rsidRPr="0003446E">
              <w:t>1</w:t>
            </w:r>
            <w:r>
              <w:t>8</w:t>
            </w:r>
            <w:r w:rsidRPr="0003446E">
              <w:t>.</w:t>
            </w:r>
            <w:r>
              <w:t>9</w:t>
            </w:r>
            <w:r w:rsidRPr="0003446E">
              <w:t>00,00</w:t>
            </w:r>
          </w:p>
        </w:tc>
      </w:tr>
      <w:tr w:rsidR="00F35212" w:rsidRPr="0003446E" w:rsidTr="00F35212">
        <w:trPr>
          <w:trHeight w:val="422"/>
        </w:trPr>
        <w:tc>
          <w:tcPr>
            <w:tcW w:w="821" w:type="dxa"/>
            <w:vMerge w:val="restart"/>
          </w:tcPr>
          <w:p w:rsidR="00F35212" w:rsidRPr="00B63FC7" w:rsidRDefault="00F35212" w:rsidP="00BE092B">
            <w:pPr>
              <w:pStyle w:val="Default"/>
              <w:numPr>
                <w:ilvl w:val="0"/>
                <w:numId w:val="24"/>
              </w:numPr>
              <w:spacing w:line="276" w:lineRule="auto"/>
              <w:rPr>
                <w:b/>
              </w:rPr>
            </w:pPr>
          </w:p>
        </w:tc>
        <w:tc>
          <w:tcPr>
            <w:tcW w:w="4962" w:type="dxa"/>
            <w:vMerge w:val="restart"/>
          </w:tcPr>
          <w:p w:rsidR="00F35212" w:rsidRPr="00B63FC7" w:rsidRDefault="00F35212" w:rsidP="00F35212">
            <w:pPr>
              <w:pStyle w:val="Default"/>
              <w:spacing w:line="276" w:lineRule="auto"/>
              <w:rPr>
                <w:u w:val="single"/>
              </w:rPr>
            </w:pPr>
            <w:r w:rsidRPr="00B63FC7">
              <w:rPr>
                <w:u w:val="single"/>
              </w:rPr>
              <w:t>Tamponiranje kolnika</w:t>
            </w:r>
          </w:p>
          <w:p w:rsidR="00F35212" w:rsidRPr="00B63FC7" w:rsidRDefault="00F35212" w:rsidP="00F35212">
            <w:pPr>
              <w:pStyle w:val="Default"/>
              <w:spacing w:line="276" w:lineRule="auto"/>
            </w:pPr>
            <w:r w:rsidRPr="00B63FC7">
              <w:t xml:space="preserve">podrazumijeva sanaciju udarnih rupa </w:t>
            </w:r>
          </w:p>
          <w:p w:rsidR="00F35212" w:rsidRPr="00B63FC7" w:rsidRDefault="00F35212" w:rsidP="00F35212">
            <w:pPr>
              <w:pStyle w:val="Default"/>
              <w:spacing w:line="276" w:lineRule="auto"/>
            </w:pPr>
            <w:r w:rsidRPr="00B63FC7">
              <w:t>- izrada nosivog sloja od mehanički drobljenog stabiliziranog kamenog materijala debljine 10 cm tamponom 0-4, 0-16, 0-32</w:t>
            </w: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r w:rsidRPr="0003446E">
              <w:t>m3</w:t>
            </w:r>
          </w:p>
        </w:tc>
        <w:tc>
          <w:tcPr>
            <w:tcW w:w="1275" w:type="dxa"/>
          </w:tcPr>
          <w:p w:rsidR="00F35212" w:rsidRPr="0003446E" w:rsidRDefault="00F35212" w:rsidP="00F35212">
            <w:pPr>
              <w:pStyle w:val="Default"/>
              <w:jc w:val="center"/>
            </w:pPr>
            <w:r>
              <w:t>16</w:t>
            </w:r>
            <w:r w:rsidRPr="0003446E">
              <w:t>00</w:t>
            </w:r>
          </w:p>
        </w:tc>
        <w:tc>
          <w:tcPr>
            <w:tcW w:w="1418" w:type="dxa"/>
          </w:tcPr>
          <w:p w:rsidR="00F35212" w:rsidRPr="0003446E" w:rsidRDefault="00F35212" w:rsidP="00F35212">
            <w:pPr>
              <w:pStyle w:val="Default"/>
              <w:jc w:val="center"/>
            </w:pPr>
            <w:r w:rsidRPr="0003446E">
              <w:t>1</w:t>
            </w:r>
          </w:p>
        </w:tc>
        <w:tc>
          <w:tcPr>
            <w:tcW w:w="1417" w:type="dxa"/>
          </w:tcPr>
          <w:p w:rsidR="00F35212" w:rsidRPr="0003446E" w:rsidRDefault="00F35212" w:rsidP="00F35212">
            <w:pPr>
              <w:pStyle w:val="Default"/>
              <w:jc w:val="center"/>
            </w:pPr>
            <w:r w:rsidRPr="0003446E">
              <w:t>187,50</w:t>
            </w:r>
          </w:p>
        </w:tc>
        <w:tc>
          <w:tcPr>
            <w:tcW w:w="1560" w:type="dxa"/>
          </w:tcPr>
          <w:p w:rsidR="00F35212" w:rsidRPr="0003446E" w:rsidRDefault="00F35212" w:rsidP="00F35212">
            <w:pPr>
              <w:pStyle w:val="Default"/>
              <w:jc w:val="center"/>
            </w:pPr>
            <w:r>
              <w:t>300.000,00</w:t>
            </w:r>
          </w:p>
        </w:tc>
      </w:tr>
      <w:tr w:rsidR="00F35212" w:rsidRPr="0003446E" w:rsidTr="00F35212">
        <w:trPr>
          <w:trHeight w:val="450"/>
        </w:trPr>
        <w:tc>
          <w:tcPr>
            <w:tcW w:w="821" w:type="dxa"/>
            <w:vMerge/>
          </w:tcPr>
          <w:p w:rsidR="00F35212" w:rsidRPr="00B63FC7" w:rsidRDefault="00F35212" w:rsidP="00BE092B">
            <w:pPr>
              <w:pStyle w:val="Default"/>
              <w:numPr>
                <w:ilvl w:val="0"/>
                <w:numId w:val="24"/>
              </w:numPr>
              <w:spacing w:line="276" w:lineRule="auto"/>
              <w:rPr>
                <w:b/>
              </w:rPr>
            </w:pPr>
          </w:p>
        </w:tc>
        <w:tc>
          <w:tcPr>
            <w:tcW w:w="4962" w:type="dxa"/>
            <w:vMerge/>
          </w:tcPr>
          <w:p w:rsidR="00F35212" w:rsidRPr="00B63FC7" w:rsidRDefault="00F35212" w:rsidP="00F35212">
            <w:pPr>
              <w:pStyle w:val="Default"/>
              <w:spacing w:line="276" w:lineRule="auto"/>
              <w:rPr>
                <w:u w:val="single"/>
              </w:rPr>
            </w:pP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r w:rsidRPr="0003446E">
              <w:t>m3</w:t>
            </w:r>
          </w:p>
        </w:tc>
        <w:tc>
          <w:tcPr>
            <w:tcW w:w="1275" w:type="dxa"/>
          </w:tcPr>
          <w:p w:rsidR="00F35212" w:rsidRPr="0003446E" w:rsidRDefault="00F35212" w:rsidP="00F35212">
            <w:pPr>
              <w:pStyle w:val="Default"/>
              <w:jc w:val="center"/>
            </w:pPr>
            <w:r>
              <w:t>600</w:t>
            </w:r>
          </w:p>
        </w:tc>
        <w:tc>
          <w:tcPr>
            <w:tcW w:w="1418" w:type="dxa"/>
          </w:tcPr>
          <w:p w:rsidR="00F35212" w:rsidRPr="0003446E" w:rsidRDefault="00F35212" w:rsidP="00F35212">
            <w:pPr>
              <w:pStyle w:val="Default"/>
              <w:jc w:val="center"/>
            </w:pPr>
            <w:r w:rsidRPr="0003446E">
              <w:t>1</w:t>
            </w:r>
          </w:p>
        </w:tc>
        <w:tc>
          <w:tcPr>
            <w:tcW w:w="1417" w:type="dxa"/>
          </w:tcPr>
          <w:p w:rsidR="00F35212" w:rsidRPr="0003446E" w:rsidRDefault="00F35212" w:rsidP="00F35212">
            <w:pPr>
              <w:pStyle w:val="Default"/>
              <w:jc w:val="center"/>
            </w:pPr>
            <w:r w:rsidRPr="0003446E">
              <w:t>237,50</w:t>
            </w:r>
          </w:p>
        </w:tc>
        <w:tc>
          <w:tcPr>
            <w:tcW w:w="1560" w:type="dxa"/>
          </w:tcPr>
          <w:p w:rsidR="00F35212" w:rsidRPr="0003446E" w:rsidRDefault="00F35212" w:rsidP="00F35212">
            <w:pPr>
              <w:pStyle w:val="Default"/>
              <w:jc w:val="center"/>
            </w:pPr>
            <w:r>
              <w:t>142</w:t>
            </w:r>
            <w:r w:rsidRPr="0003446E">
              <w:t>.</w:t>
            </w:r>
            <w:r>
              <w:t>500</w:t>
            </w:r>
            <w:r w:rsidRPr="0003446E">
              <w:t>,00</w:t>
            </w:r>
          </w:p>
        </w:tc>
      </w:tr>
      <w:tr w:rsidR="00F35212" w:rsidRPr="0003446E" w:rsidTr="00F35212">
        <w:trPr>
          <w:trHeight w:val="450"/>
        </w:trPr>
        <w:tc>
          <w:tcPr>
            <w:tcW w:w="821" w:type="dxa"/>
            <w:vMerge/>
          </w:tcPr>
          <w:p w:rsidR="00F35212" w:rsidRPr="00B63FC7" w:rsidRDefault="00F35212" w:rsidP="00BE092B">
            <w:pPr>
              <w:pStyle w:val="Default"/>
              <w:numPr>
                <w:ilvl w:val="0"/>
                <w:numId w:val="24"/>
              </w:numPr>
              <w:spacing w:line="276" w:lineRule="auto"/>
              <w:rPr>
                <w:b/>
              </w:rPr>
            </w:pPr>
          </w:p>
        </w:tc>
        <w:tc>
          <w:tcPr>
            <w:tcW w:w="4962" w:type="dxa"/>
            <w:vMerge/>
          </w:tcPr>
          <w:p w:rsidR="00F35212" w:rsidRPr="00B63FC7" w:rsidRDefault="00F35212" w:rsidP="00F35212">
            <w:pPr>
              <w:pStyle w:val="Default"/>
              <w:spacing w:line="276" w:lineRule="auto"/>
              <w:rPr>
                <w:u w:val="single"/>
              </w:rPr>
            </w:pP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r w:rsidRPr="0003446E">
              <w:t>m3</w:t>
            </w:r>
          </w:p>
        </w:tc>
        <w:tc>
          <w:tcPr>
            <w:tcW w:w="1275" w:type="dxa"/>
          </w:tcPr>
          <w:p w:rsidR="00F35212" w:rsidRPr="0003446E" w:rsidRDefault="00F35212" w:rsidP="00F35212">
            <w:pPr>
              <w:pStyle w:val="Default"/>
              <w:jc w:val="center"/>
            </w:pPr>
            <w:r>
              <w:t>5</w:t>
            </w:r>
            <w:r w:rsidRPr="0003446E">
              <w:t>00</w:t>
            </w:r>
          </w:p>
        </w:tc>
        <w:tc>
          <w:tcPr>
            <w:tcW w:w="1418" w:type="dxa"/>
          </w:tcPr>
          <w:p w:rsidR="00F35212" w:rsidRPr="0003446E" w:rsidRDefault="00F35212" w:rsidP="00F35212">
            <w:pPr>
              <w:pStyle w:val="Default"/>
              <w:jc w:val="center"/>
            </w:pPr>
            <w:r w:rsidRPr="0003446E">
              <w:t>1</w:t>
            </w:r>
          </w:p>
        </w:tc>
        <w:tc>
          <w:tcPr>
            <w:tcW w:w="1417" w:type="dxa"/>
          </w:tcPr>
          <w:p w:rsidR="00F35212" w:rsidRPr="0003446E" w:rsidRDefault="00F35212" w:rsidP="00F35212">
            <w:pPr>
              <w:pStyle w:val="Default"/>
              <w:jc w:val="center"/>
            </w:pPr>
            <w:r w:rsidRPr="0003446E">
              <w:t>275,00</w:t>
            </w:r>
          </w:p>
        </w:tc>
        <w:tc>
          <w:tcPr>
            <w:tcW w:w="1560" w:type="dxa"/>
          </w:tcPr>
          <w:p w:rsidR="00F35212" w:rsidRPr="0003446E" w:rsidRDefault="00F35212" w:rsidP="00F35212">
            <w:pPr>
              <w:pStyle w:val="Default"/>
              <w:jc w:val="center"/>
            </w:pPr>
            <w:r w:rsidRPr="0003446E">
              <w:t>1</w:t>
            </w:r>
            <w:r>
              <w:t>37</w:t>
            </w:r>
            <w:r w:rsidRPr="0003446E">
              <w:t>.</w:t>
            </w:r>
            <w:r>
              <w:t>500</w:t>
            </w:r>
            <w:r w:rsidRPr="0003446E">
              <w:t>,00</w:t>
            </w:r>
          </w:p>
        </w:tc>
      </w:tr>
      <w:tr w:rsidR="00F35212" w:rsidRPr="0003446E" w:rsidTr="00F35212">
        <w:trPr>
          <w:trHeight w:val="370"/>
        </w:trPr>
        <w:tc>
          <w:tcPr>
            <w:tcW w:w="821" w:type="dxa"/>
          </w:tcPr>
          <w:p w:rsidR="00F35212" w:rsidRPr="00B63FC7" w:rsidRDefault="00F35212" w:rsidP="00BE092B">
            <w:pPr>
              <w:pStyle w:val="Default"/>
              <w:numPr>
                <w:ilvl w:val="0"/>
                <w:numId w:val="24"/>
              </w:numPr>
              <w:spacing w:line="276" w:lineRule="auto"/>
              <w:rPr>
                <w:b/>
              </w:rPr>
            </w:pPr>
          </w:p>
        </w:tc>
        <w:tc>
          <w:tcPr>
            <w:tcW w:w="4962" w:type="dxa"/>
          </w:tcPr>
          <w:p w:rsidR="00F35212" w:rsidRPr="00B63FC7" w:rsidRDefault="00F35212" w:rsidP="00F35212">
            <w:pPr>
              <w:pStyle w:val="Default"/>
              <w:spacing w:line="276" w:lineRule="auto"/>
            </w:pPr>
            <w:r w:rsidRPr="00B63FC7">
              <w:t>Nabava, doprema i montaža prometnih znakova</w:t>
            </w: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r w:rsidRPr="0003446E">
              <w:t>kom</w:t>
            </w:r>
          </w:p>
        </w:tc>
        <w:tc>
          <w:tcPr>
            <w:tcW w:w="1275" w:type="dxa"/>
          </w:tcPr>
          <w:p w:rsidR="00F35212" w:rsidRPr="0003446E" w:rsidRDefault="00F35212" w:rsidP="00F35212">
            <w:pPr>
              <w:pStyle w:val="Default"/>
              <w:jc w:val="center"/>
            </w:pPr>
            <w:r>
              <w:t>25</w:t>
            </w:r>
          </w:p>
        </w:tc>
        <w:tc>
          <w:tcPr>
            <w:tcW w:w="1418" w:type="dxa"/>
          </w:tcPr>
          <w:p w:rsidR="00F35212" w:rsidRPr="0003446E" w:rsidRDefault="00F35212" w:rsidP="00F35212">
            <w:pPr>
              <w:pStyle w:val="Default"/>
              <w:jc w:val="center"/>
            </w:pPr>
            <w:r w:rsidRPr="0003446E">
              <w:t>1</w:t>
            </w:r>
          </w:p>
        </w:tc>
        <w:tc>
          <w:tcPr>
            <w:tcW w:w="1417" w:type="dxa"/>
          </w:tcPr>
          <w:p w:rsidR="00F35212" w:rsidRPr="0003446E" w:rsidRDefault="00F35212" w:rsidP="00F35212">
            <w:pPr>
              <w:pStyle w:val="Default"/>
              <w:jc w:val="center"/>
            </w:pPr>
            <w:r w:rsidRPr="0003446E">
              <w:t>1.375,00</w:t>
            </w:r>
          </w:p>
        </w:tc>
        <w:tc>
          <w:tcPr>
            <w:tcW w:w="1560" w:type="dxa"/>
          </w:tcPr>
          <w:p w:rsidR="00F35212" w:rsidRPr="0003446E" w:rsidRDefault="00F35212" w:rsidP="00F35212">
            <w:pPr>
              <w:pStyle w:val="Default"/>
              <w:jc w:val="center"/>
            </w:pPr>
            <w:r>
              <w:t>34.375,00</w:t>
            </w:r>
          </w:p>
        </w:tc>
      </w:tr>
      <w:tr w:rsidR="00F35212" w:rsidRPr="0003446E" w:rsidTr="00F35212">
        <w:trPr>
          <w:trHeight w:val="370"/>
        </w:trPr>
        <w:tc>
          <w:tcPr>
            <w:tcW w:w="821" w:type="dxa"/>
          </w:tcPr>
          <w:p w:rsidR="00F35212" w:rsidRPr="00B63FC7" w:rsidRDefault="00F35212" w:rsidP="00BE092B">
            <w:pPr>
              <w:pStyle w:val="Default"/>
              <w:numPr>
                <w:ilvl w:val="0"/>
                <w:numId w:val="24"/>
              </w:numPr>
              <w:spacing w:line="276" w:lineRule="auto"/>
              <w:rPr>
                <w:b/>
              </w:rPr>
            </w:pPr>
            <w:r w:rsidRPr="00B63FC7">
              <w:rPr>
                <w:b/>
              </w:rPr>
              <w:t>N</w:t>
            </w:r>
          </w:p>
        </w:tc>
        <w:tc>
          <w:tcPr>
            <w:tcW w:w="4962" w:type="dxa"/>
          </w:tcPr>
          <w:p w:rsidR="00F35212" w:rsidRPr="00B63FC7" w:rsidRDefault="00F35212" w:rsidP="00F35212">
            <w:pPr>
              <w:pStyle w:val="Default"/>
              <w:spacing w:line="276" w:lineRule="auto"/>
            </w:pPr>
            <w:r w:rsidRPr="00B63FC7">
              <w:t>Nabava, doprema i montaža prometnih znakova na postojeće stupiće i betonske temelje</w:t>
            </w: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p>
          <w:p w:rsidR="00F35212" w:rsidRPr="0003446E" w:rsidRDefault="00F35212" w:rsidP="00F35212">
            <w:pPr>
              <w:pStyle w:val="Default"/>
              <w:jc w:val="center"/>
            </w:pPr>
            <w:r w:rsidRPr="0003446E">
              <w:t>kom</w:t>
            </w:r>
          </w:p>
        </w:tc>
        <w:tc>
          <w:tcPr>
            <w:tcW w:w="1275" w:type="dxa"/>
          </w:tcPr>
          <w:p w:rsidR="00F35212" w:rsidRPr="0003446E" w:rsidRDefault="00F35212" w:rsidP="00F35212">
            <w:pPr>
              <w:pStyle w:val="Default"/>
              <w:jc w:val="center"/>
            </w:pPr>
          </w:p>
          <w:p w:rsidR="00F35212" w:rsidRPr="0003446E" w:rsidRDefault="00F35212" w:rsidP="00F35212">
            <w:pPr>
              <w:pStyle w:val="Default"/>
              <w:jc w:val="center"/>
            </w:pPr>
            <w:r>
              <w:t>6</w:t>
            </w:r>
          </w:p>
        </w:tc>
        <w:tc>
          <w:tcPr>
            <w:tcW w:w="1418" w:type="dxa"/>
          </w:tcPr>
          <w:p w:rsidR="00F35212" w:rsidRPr="0003446E" w:rsidRDefault="00F35212" w:rsidP="00F35212">
            <w:pPr>
              <w:pStyle w:val="Default"/>
              <w:jc w:val="center"/>
            </w:pPr>
          </w:p>
          <w:p w:rsidR="00F35212" w:rsidRPr="0003446E" w:rsidRDefault="00F35212" w:rsidP="00F35212">
            <w:pPr>
              <w:pStyle w:val="Default"/>
              <w:jc w:val="center"/>
            </w:pPr>
            <w:r>
              <w:t>1</w:t>
            </w:r>
          </w:p>
        </w:tc>
        <w:tc>
          <w:tcPr>
            <w:tcW w:w="1417" w:type="dxa"/>
          </w:tcPr>
          <w:p w:rsidR="00F35212" w:rsidRPr="0003446E" w:rsidRDefault="00F35212" w:rsidP="00F35212">
            <w:pPr>
              <w:pStyle w:val="Default"/>
              <w:jc w:val="center"/>
            </w:pPr>
          </w:p>
          <w:p w:rsidR="00F35212" w:rsidRPr="0003446E" w:rsidRDefault="00F35212" w:rsidP="00F35212">
            <w:pPr>
              <w:pStyle w:val="Default"/>
              <w:jc w:val="center"/>
            </w:pPr>
            <w:r w:rsidRPr="0003446E">
              <w:t>937,50</w:t>
            </w:r>
          </w:p>
        </w:tc>
        <w:tc>
          <w:tcPr>
            <w:tcW w:w="1560" w:type="dxa"/>
          </w:tcPr>
          <w:p w:rsidR="00F35212" w:rsidRPr="0003446E" w:rsidRDefault="00F35212" w:rsidP="00F35212">
            <w:pPr>
              <w:pStyle w:val="Default"/>
              <w:jc w:val="center"/>
            </w:pPr>
          </w:p>
          <w:p w:rsidR="00F35212" w:rsidRPr="0003446E" w:rsidRDefault="00F35212" w:rsidP="00F35212">
            <w:pPr>
              <w:pStyle w:val="Default"/>
              <w:jc w:val="center"/>
            </w:pPr>
            <w:r>
              <w:t>5.625,00</w:t>
            </w:r>
          </w:p>
        </w:tc>
      </w:tr>
      <w:tr w:rsidR="00F35212" w:rsidRPr="0003446E" w:rsidTr="00F35212">
        <w:trPr>
          <w:trHeight w:val="370"/>
        </w:trPr>
        <w:tc>
          <w:tcPr>
            <w:tcW w:w="821" w:type="dxa"/>
          </w:tcPr>
          <w:p w:rsidR="00F35212" w:rsidRPr="00B63FC7" w:rsidRDefault="00F35212" w:rsidP="00BE092B">
            <w:pPr>
              <w:pStyle w:val="Default"/>
              <w:numPr>
                <w:ilvl w:val="0"/>
                <w:numId w:val="24"/>
              </w:numPr>
              <w:spacing w:line="276" w:lineRule="auto"/>
              <w:rPr>
                <w:b/>
              </w:rPr>
            </w:pPr>
          </w:p>
        </w:tc>
        <w:tc>
          <w:tcPr>
            <w:tcW w:w="4962" w:type="dxa"/>
          </w:tcPr>
          <w:p w:rsidR="00F35212" w:rsidRPr="00B63FC7" w:rsidRDefault="00F35212" w:rsidP="00F35212">
            <w:pPr>
              <w:pStyle w:val="Default"/>
              <w:spacing w:line="276" w:lineRule="auto"/>
            </w:pPr>
            <w:r w:rsidRPr="00B63FC7">
              <w:t>Dodatni radovi i hitne intervencije</w:t>
            </w:r>
          </w:p>
        </w:tc>
        <w:tc>
          <w:tcPr>
            <w:tcW w:w="1417" w:type="dxa"/>
          </w:tcPr>
          <w:p w:rsidR="00F35212" w:rsidRPr="0003446E" w:rsidRDefault="00F35212" w:rsidP="00F35212">
            <w:pPr>
              <w:pStyle w:val="Default"/>
              <w:spacing w:line="276" w:lineRule="auto"/>
              <w:jc w:val="center"/>
              <w:rPr>
                <w:sz w:val="16"/>
                <w:szCs w:val="16"/>
              </w:rPr>
            </w:pPr>
            <w:r w:rsidRPr="0003446E">
              <w:rPr>
                <w:sz w:val="16"/>
                <w:szCs w:val="16"/>
              </w:rPr>
              <w:t>KOMUNALNA NAKNADA</w:t>
            </w:r>
          </w:p>
        </w:tc>
        <w:tc>
          <w:tcPr>
            <w:tcW w:w="992" w:type="dxa"/>
          </w:tcPr>
          <w:p w:rsidR="00F35212" w:rsidRPr="0003446E" w:rsidRDefault="00F35212" w:rsidP="00F35212">
            <w:pPr>
              <w:pStyle w:val="Default"/>
              <w:jc w:val="center"/>
            </w:pPr>
          </w:p>
        </w:tc>
        <w:tc>
          <w:tcPr>
            <w:tcW w:w="4110" w:type="dxa"/>
            <w:gridSpan w:val="3"/>
          </w:tcPr>
          <w:p w:rsidR="00F35212" w:rsidRPr="0003446E" w:rsidRDefault="00F35212" w:rsidP="00F35212">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tcPr>
          <w:p w:rsidR="00F35212" w:rsidRDefault="00F35212" w:rsidP="00F35212">
            <w:pPr>
              <w:pStyle w:val="Default"/>
              <w:jc w:val="center"/>
            </w:pPr>
          </w:p>
          <w:p w:rsidR="00F35212" w:rsidRPr="0003446E" w:rsidRDefault="00F35212" w:rsidP="00F35212">
            <w:pPr>
              <w:pStyle w:val="Default"/>
              <w:jc w:val="center"/>
            </w:pPr>
            <w:r>
              <w:t>21.100,00</w:t>
            </w:r>
          </w:p>
        </w:tc>
      </w:tr>
      <w:tr w:rsidR="00F35212" w:rsidRPr="0003446E" w:rsidTr="00F35212">
        <w:trPr>
          <w:trHeight w:val="359"/>
        </w:trPr>
        <w:tc>
          <w:tcPr>
            <w:tcW w:w="821" w:type="dxa"/>
          </w:tcPr>
          <w:p w:rsidR="00F35212" w:rsidRPr="00B63FC7" w:rsidRDefault="00F35212" w:rsidP="00F35212">
            <w:pPr>
              <w:pStyle w:val="Default"/>
              <w:spacing w:line="276" w:lineRule="auto"/>
              <w:ind w:left="288" w:right="-108"/>
              <w:rPr>
                <w:b/>
              </w:rPr>
            </w:pPr>
            <w:r w:rsidRPr="00B63FC7">
              <w:rPr>
                <w:b/>
              </w:rPr>
              <w:t xml:space="preserve"> 7.</w:t>
            </w:r>
          </w:p>
        </w:tc>
        <w:tc>
          <w:tcPr>
            <w:tcW w:w="4962" w:type="dxa"/>
          </w:tcPr>
          <w:p w:rsidR="00F35212" w:rsidRPr="00B63FC7" w:rsidRDefault="00F35212" w:rsidP="00F35212">
            <w:pPr>
              <w:pStyle w:val="Default"/>
              <w:spacing w:line="276" w:lineRule="auto"/>
            </w:pPr>
            <w:r w:rsidRPr="00B63FC7">
              <w:t xml:space="preserve">Čišćenje snijega kombinirkom </w:t>
            </w:r>
          </w:p>
        </w:tc>
        <w:tc>
          <w:tcPr>
            <w:tcW w:w="1417" w:type="dxa"/>
          </w:tcPr>
          <w:p w:rsidR="00F35212" w:rsidRPr="0003446E" w:rsidRDefault="00F35212" w:rsidP="00F35212">
            <w:pPr>
              <w:pStyle w:val="Default"/>
              <w:spacing w:line="276" w:lineRule="auto"/>
              <w:jc w:val="center"/>
              <w:rPr>
                <w:sz w:val="16"/>
                <w:szCs w:val="16"/>
              </w:rPr>
            </w:pPr>
            <w:r>
              <w:rPr>
                <w:sz w:val="16"/>
                <w:szCs w:val="16"/>
              </w:rPr>
              <w:t>KOMUNALNA NAKNADA / TEKUĆE POMOĆI OD IZVANPRORAČUNSKIH KORISNIKA</w:t>
            </w:r>
          </w:p>
        </w:tc>
        <w:tc>
          <w:tcPr>
            <w:tcW w:w="992" w:type="dxa"/>
          </w:tcPr>
          <w:p w:rsidR="00F35212" w:rsidRPr="0003446E" w:rsidRDefault="00F35212" w:rsidP="00F35212">
            <w:pPr>
              <w:pStyle w:val="Default"/>
              <w:jc w:val="center"/>
            </w:pPr>
            <w:r w:rsidRPr="0003446E">
              <w:t>sat</w:t>
            </w:r>
          </w:p>
        </w:tc>
        <w:tc>
          <w:tcPr>
            <w:tcW w:w="1275" w:type="dxa"/>
          </w:tcPr>
          <w:p w:rsidR="00F35212" w:rsidRPr="0003446E" w:rsidRDefault="00F35212" w:rsidP="00F35212">
            <w:pPr>
              <w:pStyle w:val="Default"/>
              <w:jc w:val="center"/>
            </w:pPr>
            <w:r>
              <w:t>40</w:t>
            </w:r>
          </w:p>
        </w:tc>
        <w:tc>
          <w:tcPr>
            <w:tcW w:w="1418" w:type="dxa"/>
          </w:tcPr>
          <w:p w:rsidR="00F35212" w:rsidRPr="0003446E" w:rsidRDefault="00F35212" w:rsidP="00F35212">
            <w:pPr>
              <w:pStyle w:val="Default"/>
              <w:jc w:val="center"/>
            </w:pPr>
            <w:r w:rsidRPr="0003446E">
              <w:t>4</w:t>
            </w:r>
          </w:p>
          <w:p w:rsidR="00F35212" w:rsidRPr="0003446E" w:rsidRDefault="00F35212" w:rsidP="00F35212">
            <w:pPr>
              <w:pStyle w:val="Default"/>
              <w:jc w:val="center"/>
            </w:pPr>
          </w:p>
        </w:tc>
        <w:tc>
          <w:tcPr>
            <w:tcW w:w="1417" w:type="dxa"/>
          </w:tcPr>
          <w:p w:rsidR="00F35212" w:rsidRPr="0003446E" w:rsidRDefault="00F35212" w:rsidP="00F35212">
            <w:pPr>
              <w:pStyle w:val="Default"/>
              <w:jc w:val="center"/>
            </w:pPr>
            <w:r w:rsidRPr="0003446E">
              <w:t>375,00</w:t>
            </w:r>
          </w:p>
        </w:tc>
        <w:tc>
          <w:tcPr>
            <w:tcW w:w="1560" w:type="dxa"/>
          </w:tcPr>
          <w:p w:rsidR="00F35212" w:rsidRPr="0003446E" w:rsidRDefault="00F35212" w:rsidP="00F35212">
            <w:pPr>
              <w:pStyle w:val="Default"/>
              <w:jc w:val="center"/>
            </w:pPr>
            <w:r>
              <w:t>60.000,00</w:t>
            </w:r>
          </w:p>
        </w:tc>
      </w:tr>
      <w:tr w:rsidR="00F35212" w:rsidRPr="0003446E" w:rsidTr="00F35212">
        <w:trPr>
          <w:trHeight w:val="370"/>
        </w:trPr>
        <w:tc>
          <w:tcPr>
            <w:tcW w:w="821" w:type="dxa"/>
          </w:tcPr>
          <w:p w:rsidR="00F35212" w:rsidRPr="00B63FC7" w:rsidRDefault="00F35212" w:rsidP="00F35212">
            <w:pPr>
              <w:pStyle w:val="Default"/>
              <w:spacing w:line="276" w:lineRule="auto"/>
              <w:ind w:left="288" w:right="-108" w:firstLine="39"/>
              <w:rPr>
                <w:b/>
              </w:rPr>
            </w:pPr>
            <w:r w:rsidRPr="00B63FC7">
              <w:rPr>
                <w:b/>
              </w:rPr>
              <w:t>8.</w:t>
            </w:r>
          </w:p>
        </w:tc>
        <w:tc>
          <w:tcPr>
            <w:tcW w:w="4962" w:type="dxa"/>
          </w:tcPr>
          <w:p w:rsidR="00F35212" w:rsidRPr="00B63FC7" w:rsidRDefault="00F35212" w:rsidP="00F35212">
            <w:pPr>
              <w:pStyle w:val="Default"/>
              <w:spacing w:line="276" w:lineRule="auto"/>
            </w:pPr>
            <w:r w:rsidRPr="00B63FC7">
              <w:t xml:space="preserve">Čišćenje snijega ručnom motornom frezom </w:t>
            </w:r>
          </w:p>
        </w:tc>
        <w:tc>
          <w:tcPr>
            <w:tcW w:w="1417" w:type="dxa"/>
          </w:tcPr>
          <w:p w:rsidR="00F35212" w:rsidRPr="0003446E" w:rsidRDefault="00F35212" w:rsidP="00F35212">
            <w:pPr>
              <w:pStyle w:val="Default"/>
              <w:spacing w:line="276" w:lineRule="auto"/>
              <w:jc w:val="center"/>
              <w:rPr>
                <w:sz w:val="16"/>
                <w:szCs w:val="16"/>
              </w:rPr>
            </w:pPr>
            <w:r>
              <w:rPr>
                <w:sz w:val="16"/>
                <w:szCs w:val="16"/>
              </w:rPr>
              <w:t>TEKUĆE POMOĆI OD IZVANPRORAČUNSKIH KORISNIKA</w:t>
            </w:r>
          </w:p>
        </w:tc>
        <w:tc>
          <w:tcPr>
            <w:tcW w:w="992" w:type="dxa"/>
          </w:tcPr>
          <w:p w:rsidR="00F35212" w:rsidRPr="0003446E" w:rsidRDefault="00F35212" w:rsidP="00F35212">
            <w:pPr>
              <w:pStyle w:val="Default"/>
              <w:jc w:val="center"/>
            </w:pPr>
            <w:r w:rsidRPr="0003446E">
              <w:t>sat</w:t>
            </w:r>
          </w:p>
        </w:tc>
        <w:tc>
          <w:tcPr>
            <w:tcW w:w="1275" w:type="dxa"/>
          </w:tcPr>
          <w:p w:rsidR="00F35212" w:rsidRPr="0003446E" w:rsidRDefault="00F35212" w:rsidP="00F35212">
            <w:pPr>
              <w:pStyle w:val="Default"/>
              <w:jc w:val="center"/>
            </w:pPr>
          </w:p>
          <w:p w:rsidR="00F35212" w:rsidRPr="0003446E" w:rsidRDefault="00F35212" w:rsidP="00F35212">
            <w:pPr>
              <w:pStyle w:val="Default"/>
              <w:jc w:val="center"/>
            </w:pPr>
            <w:r>
              <w:t>40</w:t>
            </w:r>
          </w:p>
        </w:tc>
        <w:tc>
          <w:tcPr>
            <w:tcW w:w="1418" w:type="dxa"/>
          </w:tcPr>
          <w:p w:rsidR="00F35212" w:rsidRPr="0003446E" w:rsidRDefault="00F35212" w:rsidP="00F35212">
            <w:pPr>
              <w:pStyle w:val="Default"/>
              <w:jc w:val="center"/>
            </w:pPr>
          </w:p>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p>
          <w:p w:rsidR="00F35212" w:rsidRPr="0003446E" w:rsidRDefault="00F35212" w:rsidP="00F35212">
            <w:pPr>
              <w:pStyle w:val="Default"/>
              <w:jc w:val="center"/>
            </w:pPr>
            <w:r w:rsidRPr="0003446E">
              <w:t>187,50</w:t>
            </w:r>
          </w:p>
        </w:tc>
        <w:tc>
          <w:tcPr>
            <w:tcW w:w="1560" w:type="dxa"/>
          </w:tcPr>
          <w:p w:rsidR="00F35212" w:rsidRDefault="00F35212" w:rsidP="00F35212">
            <w:pPr>
              <w:pStyle w:val="Default"/>
              <w:jc w:val="center"/>
            </w:pPr>
          </w:p>
          <w:p w:rsidR="00F35212" w:rsidRPr="0003446E" w:rsidRDefault="00F35212" w:rsidP="00F35212">
            <w:pPr>
              <w:pStyle w:val="Default"/>
              <w:jc w:val="center"/>
            </w:pPr>
            <w:r>
              <w:t>30.000,00</w:t>
            </w:r>
          </w:p>
        </w:tc>
      </w:tr>
      <w:tr w:rsidR="00F35212" w:rsidRPr="0003446E" w:rsidTr="00F35212">
        <w:trPr>
          <w:trHeight w:val="370"/>
        </w:trPr>
        <w:tc>
          <w:tcPr>
            <w:tcW w:w="821" w:type="dxa"/>
          </w:tcPr>
          <w:p w:rsidR="00F35212" w:rsidRPr="00B63FC7" w:rsidRDefault="00F35212" w:rsidP="00F35212">
            <w:pPr>
              <w:pStyle w:val="Default"/>
              <w:spacing w:line="276" w:lineRule="auto"/>
              <w:ind w:right="-108"/>
              <w:rPr>
                <w:b/>
              </w:rPr>
            </w:pPr>
            <w:r w:rsidRPr="00B63FC7">
              <w:rPr>
                <w:b/>
              </w:rPr>
              <w:t xml:space="preserve">      9.</w:t>
            </w:r>
          </w:p>
        </w:tc>
        <w:tc>
          <w:tcPr>
            <w:tcW w:w="4962" w:type="dxa"/>
          </w:tcPr>
          <w:p w:rsidR="00F35212" w:rsidRPr="00B63FC7" w:rsidRDefault="00F35212" w:rsidP="00F35212">
            <w:pPr>
              <w:pStyle w:val="Default"/>
              <w:spacing w:line="276" w:lineRule="auto"/>
            </w:pPr>
            <w:r w:rsidRPr="00B63FC7">
              <w:t>Čišćenje snijega teretnim vozilom s ralicom</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p>
          <w:p w:rsidR="00F35212" w:rsidRPr="0003446E" w:rsidRDefault="00F35212" w:rsidP="00F35212">
            <w:pPr>
              <w:pStyle w:val="Default"/>
              <w:jc w:val="center"/>
            </w:pPr>
            <w:r w:rsidRPr="0003446E">
              <w:t>sat</w:t>
            </w:r>
          </w:p>
        </w:tc>
        <w:tc>
          <w:tcPr>
            <w:tcW w:w="1275" w:type="dxa"/>
          </w:tcPr>
          <w:p w:rsidR="00F35212" w:rsidRPr="0003446E" w:rsidRDefault="00F35212" w:rsidP="00F35212">
            <w:pPr>
              <w:pStyle w:val="Default"/>
              <w:jc w:val="center"/>
            </w:pPr>
          </w:p>
          <w:p w:rsidR="00F35212" w:rsidRPr="0003446E" w:rsidRDefault="00F35212" w:rsidP="00F35212">
            <w:pPr>
              <w:pStyle w:val="Default"/>
              <w:jc w:val="center"/>
            </w:pPr>
            <w:r>
              <w:t>40</w:t>
            </w:r>
          </w:p>
        </w:tc>
        <w:tc>
          <w:tcPr>
            <w:tcW w:w="1418" w:type="dxa"/>
          </w:tcPr>
          <w:p w:rsidR="00F35212" w:rsidRPr="0003446E" w:rsidRDefault="00F35212" w:rsidP="00F35212">
            <w:pPr>
              <w:pStyle w:val="Default"/>
              <w:jc w:val="center"/>
            </w:pPr>
          </w:p>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p>
          <w:p w:rsidR="00F35212" w:rsidRPr="0003446E" w:rsidRDefault="00F35212" w:rsidP="00F35212">
            <w:pPr>
              <w:pStyle w:val="Default"/>
              <w:jc w:val="center"/>
            </w:pPr>
            <w:r w:rsidRPr="0003446E">
              <w:t>625,00</w:t>
            </w:r>
          </w:p>
        </w:tc>
        <w:tc>
          <w:tcPr>
            <w:tcW w:w="1560" w:type="dxa"/>
          </w:tcPr>
          <w:p w:rsidR="00F35212" w:rsidRPr="0003446E" w:rsidRDefault="00F35212" w:rsidP="00F35212">
            <w:pPr>
              <w:pStyle w:val="Default"/>
              <w:jc w:val="center"/>
            </w:pPr>
          </w:p>
          <w:p w:rsidR="00F35212" w:rsidRPr="0003446E" w:rsidRDefault="00F35212" w:rsidP="00F35212">
            <w:pPr>
              <w:pStyle w:val="Default"/>
              <w:jc w:val="center"/>
            </w:pPr>
            <w:r>
              <w:t>100</w:t>
            </w:r>
            <w:r w:rsidRPr="0003446E">
              <w:t>.</w:t>
            </w:r>
            <w:r>
              <w:t>0</w:t>
            </w:r>
            <w:r w:rsidRPr="0003446E">
              <w:t>00,00</w:t>
            </w:r>
          </w:p>
        </w:tc>
      </w:tr>
      <w:tr w:rsidR="00F35212" w:rsidRPr="0003446E" w:rsidTr="00F35212">
        <w:trPr>
          <w:trHeight w:val="370"/>
        </w:trPr>
        <w:tc>
          <w:tcPr>
            <w:tcW w:w="821" w:type="dxa"/>
          </w:tcPr>
          <w:p w:rsidR="00F35212" w:rsidRPr="00B63FC7" w:rsidRDefault="00F35212" w:rsidP="00F35212">
            <w:pPr>
              <w:pStyle w:val="Default"/>
              <w:spacing w:line="276" w:lineRule="auto"/>
              <w:ind w:left="136" w:right="-108" w:firstLine="138"/>
              <w:rPr>
                <w:b/>
              </w:rPr>
            </w:pPr>
            <w:r w:rsidRPr="00B63FC7">
              <w:rPr>
                <w:b/>
              </w:rPr>
              <w:lastRenderedPageBreak/>
              <w:t>10.</w:t>
            </w:r>
          </w:p>
        </w:tc>
        <w:tc>
          <w:tcPr>
            <w:tcW w:w="4962" w:type="dxa"/>
          </w:tcPr>
          <w:p w:rsidR="00F35212" w:rsidRPr="00B63FC7" w:rsidRDefault="00F35212" w:rsidP="00F35212">
            <w:pPr>
              <w:pStyle w:val="Default"/>
              <w:spacing w:line="276" w:lineRule="auto"/>
            </w:pPr>
            <w:r w:rsidRPr="00B63FC7">
              <w:t>Čišćenje snijega utovarivačem snage iznad 140 kW</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p>
          <w:p w:rsidR="00F35212" w:rsidRPr="0003446E" w:rsidRDefault="00F35212" w:rsidP="00F35212">
            <w:pPr>
              <w:pStyle w:val="Default"/>
              <w:jc w:val="center"/>
            </w:pPr>
            <w:r w:rsidRPr="0003446E">
              <w:t>sat</w:t>
            </w:r>
          </w:p>
        </w:tc>
        <w:tc>
          <w:tcPr>
            <w:tcW w:w="1275" w:type="dxa"/>
          </w:tcPr>
          <w:p w:rsidR="00F35212" w:rsidRPr="0003446E" w:rsidRDefault="00F35212" w:rsidP="00F35212">
            <w:pPr>
              <w:pStyle w:val="Default"/>
              <w:jc w:val="center"/>
            </w:pPr>
          </w:p>
          <w:p w:rsidR="00F35212" w:rsidRPr="0003446E" w:rsidRDefault="00F35212" w:rsidP="00F35212">
            <w:pPr>
              <w:pStyle w:val="Default"/>
              <w:jc w:val="center"/>
            </w:pPr>
            <w:r>
              <w:t>30</w:t>
            </w:r>
          </w:p>
        </w:tc>
        <w:tc>
          <w:tcPr>
            <w:tcW w:w="1418" w:type="dxa"/>
          </w:tcPr>
          <w:p w:rsidR="00F35212" w:rsidRPr="0003446E" w:rsidRDefault="00F35212" w:rsidP="00F35212">
            <w:pPr>
              <w:pStyle w:val="Default"/>
              <w:jc w:val="center"/>
            </w:pPr>
          </w:p>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p>
          <w:p w:rsidR="00F35212" w:rsidRPr="0003446E" w:rsidRDefault="00F35212" w:rsidP="00F35212">
            <w:pPr>
              <w:pStyle w:val="Default"/>
              <w:jc w:val="center"/>
            </w:pPr>
            <w:r w:rsidRPr="0003446E">
              <w:t>700,00</w:t>
            </w:r>
          </w:p>
        </w:tc>
        <w:tc>
          <w:tcPr>
            <w:tcW w:w="1560" w:type="dxa"/>
          </w:tcPr>
          <w:p w:rsidR="00F35212" w:rsidRPr="0003446E" w:rsidRDefault="00F35212" w:rsidP="00F35212">
            <w:pPr>
              <w:pStyle w:val="Default"/>
              <w:jc w:val="center"/>
            </w:pPr>
          </w:p>
          <w:p w:rsidR="00F35212" w:rsidRPr="0003446E" w:rsidRDefault="00F35212" w:rsidP="00F35212">
            <w:pPr>
              <w:pStyle w:val="Default"/>
              <w:jc w:val="center"/>
            </w:pPr>
            <w:r>
              <w:t>84</w:t>
            </w:r>
            <w:r w:rsidRPr="0003446E">
              <w:t>.000,00</w:t>
            </w:r>
          </w:p>
        </w:tc>
      </w:tr>
      <w:tr w:rsidR="00F35212" w:rsidRPr="0003446E" w:rsidTr="00F35212">
        <w:trPr>
          <w:trHeight w:val="370"/>
        </w:trPr>
        <w:tc>
          <w:tcPr>
            <w:tcW w:w="821" w:type="dxa"/>
          </w:tcPr>
          <w:p w:rsidR="00F35212" w:rsidRPr="00B63FC7" w:rsidRDefault="00F35212" w:rsidP="00F35212">
            <w:pPr>
              <w:pStyle w:val="Default"/>
              <w:spacing w:line="276" w:lineRule="auto"/>
              <w:ind w:left="146" w:right="-250"/>
              <w:rPr>
                <w:b/>
              </w:rPr>
            </w:pPr>
            <w:r w:rsidRPr="00B63FC7">
              <w:rPr>
                <w:b/>
              </w:rPr>
              <w:t xml:space="preserve">   11.</w:t>
            </w:r>
          </w:p>
        </w:tc>
        <w:tc>
          <w:tcPr>
            <w:tcW w:w="4962" w:type="dxa"/>
          </w:tcPr>
          <w:p w:rsidR="00F35212" w:rsidRPr="00B63FC7" w:rsidRDefault="00F35212" w:rsidP="00F35212">
            <w:pPr>
              <w:pStyle w:val="Default"/>
              <w:spacing w:line="276" w:lineRule="auto"/>
            </w:pPr>
            <w:r w:rsidRPr="00B63FC7">
              <w:t>Ručno čišćenje snijega (radna snaga)</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r w:rsidRPr="0003446E">
              <w:t>sat</w:t>
            </w:r>
          </w:p>
        </w:tc>
        <w:tc>
          <w:tcPr>
            <w:tcW w:w="1275" w:type="dxa"/>
          </w:tcPr>
          <w:p w:rsidR="00F35212" w:rsidRPr="0003446E" w:rsidRDefault="00F35212" w:rsidP="00F35212">
            <w:pPr>
              <w:pStyle w:val="Default"/>
              <w:jc w:val="center"/>
            </w:pPr>
            <w:r>
              <w:t>30</w:t>
            </w:r>
          </w:p>
        </w:tc>
        <w:tc>
          <w:tcPr>
            <w:tcW w:w="1418" w:type="dxa"/>
          </w:tcPr>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r w:rsidRPr="0003446E">
              <w:t>62,50</w:t>
            </w:r>
          </w:p>
        </w:tc>
        <w:tc>
          <w:tcPr>
            <w:tcW w:w="1560" w:type="dxa"/>
          </w:tcPr>
          <w:p w:rsidR="00F35212" w:rsidRPr="0003446E" w:rsidRDefault="00F35212" w:rsidP="00F35212">
            <w:pPr>
              <w:pStyle w:val="Default"/>
              <w:jc w:val="center"/>
            </w:pPr>
            <w:r>
              <w:t>7.500,00</w:t>
            </w:r>
          </w:p>
        </w:tc>
      </w:tr>
      <w:tr w:rsidR="00F35212" w:rsidRPr="0003446E" w:rsidTr="00F35212">
        <w:trPr>
          <w:trHeight w:val="370"/>
        </w:trPr>
        <w:tc>
          <w:tcPr>
            <w:tcW w:w="821" w:type="dxa"/>
          </w:tcPr>
          <w:p w:rsidR="00F35212" w:rsidRPr="00B63FC7" w:rsidRDefault="00F35212" w:rsidP="00F35212">
            <w:pPr>
              <w:pStyle w:val="Default"/>
              <w:spacing w:line="276" w:lineRule="auto"/>
              <w:ind w:left="288"/>
              <w:rPr>
                <w:b/>
              </w:rPr>
            </w:pPr>
            <w:r w:rsidRPr="00B63FC7">
              <w:rPr>
                <w:b/>
              </w:rPr>
              <w:t>12.</w:t>
            </w:r>
          </w:p>
        </w:tc>
        <w:tc>
          <w:tcPr>
            <w:tcW w:w="4962" w:type="dxa"/>
          </w:tcPr>
          <w:p w:rsidR="00F35212" w:rsidRPr="00B63FC7" w:rsidRDefault="00F35212" w:rsidP="00F35212">
            <w:pPr>
              <w:pStyle w:val="Default"/>
              <w:spacing w:line="276" w:lineRule="auto"/>
            </w:pPr>
            <w:r w:rsidRPr="00B63FC7">
              <w:t xml:space="preserve">Dobava i posipanje soli </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p>
          <w:p w:rsidR="00F35212" w:rsidRPr="0003446E" w:rsidRDefault="00F35212" w:rsidP="00F35212">
            <w:pPr>
              <w:pStyle w:val="Default"/>
              <w:jc w:val="center"/>
            </w:pPr>
            <w:r w:rsidRPr="0003446E">
              <w:t>kg</w:t>
            </w:r>
          </w:p>
        </w:tc>
        <w:tc>
          <w:tcPr>
            <w:tcW w:w="1275" w:type="dxa"/>
          </w:tcPr>
          <w:p w:rsidR="00F35212" w:rsidRPr="0003446E" w:rsidRDefault="00F35212" w:rsidP="00F35212">
            <w:pPr>
              <w:pStyle w:val="Default"/>
              <w:jc w:val="center"/>
            </w:pPr>
          </w:p>
          <w:p w:rsidR="00F35212" w:rsidRPr="0003446E" w:rsidRDefault="00F35212" w:rsidP="00F35212">
            <w:pPr>
              <w:pStyle w:val="Default"/>
              <w:jc w:val="center"/>
            </w:pPr>
            <w:r>
              <w:t>7</w:t>
            </w:r>
            <w:r w:rsidRPr="0003446E">
              <w:t>00</w:t>
            </w:r>
          </w:p>
        </w:tc>
        <w:tc>
          <w:tcPr>
            <w:tcW w:w="1418" w:type="dxa"/>
          </w:tcPr>
          <w:p w:rsidR="00F35212" w:rsidRPr="0003446E" w:rsidRDefault="00F35212" w:rsidP="00F35212">
            <w:pPr>
              <w:pStyle w:val="Default"/>
              <w:jc w:val="center"/>
            </w:pPr>
          </w:p>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p>
          <w:p w:rsidR="00F35212" w:rsidRPr="0003446E" w:rsidRDefault="00F35212" w:rsidP="00F35212">
            <w:pPr>
              <w:pStyle w:val="Default"/>
              <w:jc w:val="center"/>
            </w:pPr>
            <w:r w:rsidRPr="0003446E">
              <w:t>1,25</w:t>
            </w:r>
          </w:p>
        </w:tc>
        <w:tc>
          <w:tcPr>
            <w:tcW w:w="1560" w:type="dxa"/>
          </w:tcPr>
          <w:p w:rsidR="00F35212" w:rsidRPr="0003446E" w:rsidRDefault="00F35212" w:rsidP="00F35212">
            <w:pPr>
              <w:pStyle w:val="Default"/>
              <w:jc w:val="center"/>
            </w:pPr>
          </w:p>
          <w:p w:rsidR="00F35212" w:rsidRPr="0003446E" w:rsidRDefault="00F35212" w:rsidP="00F35212">
            <w:pPr>
              <w:pStyle w:val="Default"/>
              <w:jc w:val="center"/>
            </w:pPr>
            <w:r>
              <w:t>3</w:t>
            </w:r>
            <w:r w:rsidRPr="0003446E">
              <w:t>.500,00</w:t>
            </w:r>
          </w:p>
        </w:tc>
      </w:tr>
      <w:tr w:rsidR="00F35212" w:rsidRPr="0003446E" w:rsidTr="00F35212">
        <w:trPr>
          <w:trHeight w:val="370"/>
        </w:trPr>
        <w:tc>
          <w:tcPr>
            <w:tcW w:w="821" w:type="dxa"/>
          </w:tcPr>
          <w:p w:rsidR="00F35212" w:rsidRPr="00B63FC7" w:rsidRDefault="00F35212" w:rsidP="00F35212">
            <w:pPr>
              <w:pStyle w:val="Default"/>
              <w:spacing w:line="276" w:lineRule="auto"/>
              <w:ind w:left="288"/>
              <w:rPr>
                <w:b/>
              </w:rPr>
            </w:pPr>
            <w:r w:rsidRPr="00B63FC7">
              <w:rPr>
                <w:b/>
              </w:rPr>
              <w:t>13.</w:t>
            </w:r>
          </w:p>
        </w:tc>
        <w:tc>
          <w:tcPr>
            <w:tcW w:w="4962" w:type="dxa"/>
          </w:tcPr>
          <w:p w:rsidR="00F35212" w:rsidRPr="00B63FC7" w:rsidRDefault="00F35212" w:rsidP="00F35212">
            <w:pPr>
              <w:pStyle w:val="Default"/>
              <w:spacing w:line="276" w:lineRule="auto"/>
            </w:pPr>
            <w:r w:rsidRPr="00B63FC7">
              <w:t>Dobava i posipanje sipine</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r w:rsidRPr="0003446E">
              <w:t>m3</w:t>
            </w:r>
          </w:p>
        </w:tc>
        <w:tc>
          <w:tcPr>
            <w:tcW w:w="1275" w:type="dxa"/>
          </w:tcPr>
          <w:p w:rsidR="00F35212" w:rsidRPr="0003446E" w:rsidRDefault="00F35212" w:rsidP="00F35212">
            <w:pPr>
              <w:pStyle w:val="Default"/>
              <w:jc w:val="center"/>
            </w:pPr>
            <w:r w:rsidRPr="0003446E">
              <w:t>25</w:t>
            </w:r>
          </w:p>
        </w:tc>
        <w:tc>
          <w:tcPr>
            <w:tcW w:w="1418" w:type="dxa"/>
          </w:tcPr>
          <w:p w:rsidR="00F35212" w:rsidRPr="0003446E" w:rsidRDefault="00F35212" w:rsidP="00F35212">
            <w:pPr>
              <w:pStyle w:val="Default"/>
              <w:jc w:val="center"/>
            </w:pPr>
            <w:r w:rsidRPr="0003446E">
              <w:t>4</w:t>
            </w:r>
          </w:p>
        </w:tc>
        <w:tc>
          <w:tcPr>
            <w:tcW w:w="1417" w:type="dxa"/>
          </w:tcPr>
          <w:p w:rsidR="00F35212" w:rsidRPr="0003446E" w:rsidRDefault="00F35212" w:rsidP="00F35212">
            <w:pPr>
              <w:pStyle w:val="Default"/>
              <w:jc w:val="center"/>
            </w:pPr>
            <w:r w:rsidRPr="0003446E">
              <w:t>500</w:t>
            </w:r>
          </w:p>
        </w:tc>
        <w:tc>
          <w:tcPr>
            <w:tcW w:w="1560" w:type="dxa"/>
          </w:tcPr>
          <w:p w:rsidR="00F35212" w:rsidRPr="0003446E" w:rsidRDefault="00F35212" w:rsidP="00F35212">
            <w:pPr>
              <w:pStyle w:val="Default"/>
              <w:jc w:val="center"/>
            </w:pPr>
            <w:r w:rsidRPr="0003446E">
              <w:t>50.000,00</w:t>
            </w:r>
          </w:p>
        </w:tc>
      </w:tr>
      <w:tr w:rsidR="00F35212" w:rsidRPr="0003446E" w:rsidTr="00F35212">
        <w:trPr>
          <w:trHeight w:val="370"/>
        </w:trPr>
        <w:tc>
          <w:tcPr>
            <w:tcW w:w="821" w:type="dxa"/>
          </w:tcPr>
          <w:p w:rsidR="00F35212" w:rsidRPr="00B63FC7" w:rsidRDefault="00F35212" w:rsidP="00F35212">
            <w:pPr>
              <w:pStyle w:val="Default"/>
              <w:spacing w:line="276" w:lineRule="auto"/>
              <w:ind w:left="288"/>
              <w:rPr>
                <w:b/>
              </w:rPr>
            </w:pPr>
            <w:r w:rsidRPr="00B63FC7">
              <w:rPr>
                <w:b/>
              </w:rPr>
              <w:t>14.</w:t>
            </w:r>
          </w:p>
        </w:tc>
        <w:tc>
          <w:tcPr>
            <w:tcW w:w="4962" w:type="dxa"/>
          </w:tcPr>
          <w:p w:rsidR="00F35212" w:rsidRPr="00B63FC7" w:rsidRDefault="00F35212" w:rsidP="00F35212">
            <w:pPr>
              <w:pStyle w:val="Default"/>
              <w:spacing w:line="276" w:lineRule="auto"/>
            </w:pPr>
            <w:r w:rsidRPr="00B63FC7">
              <w:t>Dežurstvo po danu</w:t>
            </w:r>
          </w:p>
        </w:tc>
        <w:tc>
          <w:tcPr>
            <w:tcW w:w="1417" w:type="dxa"/>
          </w:tcPr>
          <w:p w:rsidR="00F35212" w:rsidRPr="0003446E" w:rsidRDefault="00F35212" w:rsidP="00F35212">
            <w:pPr>
              <w:pStyle w:val="Default"/>
              <w:spacing w:line="276" w:lineRule="auto"/>
              <w:jc w:val="center"/>
              <w:rPr>
                <w:sz w:val="16"/>
                <w:szCs w:val="16"/>
              </w:rPr>
            </w:pPr>
            <w:r w:rsidRPr="008E2BEF">
              <w:rPr>
                <w:sz w:val="16"/>
                <w:szCs w:val="16"/>
              </w:rPr>
              <w:t>TEKUĆE POMOĆI OD IZVANPRORAČUNSKIH KORISNIKA</w:t>
            </w:r>
          </w:p>
        </w:tc>
        <w:tc>
          <w:tcPr>
            <w:tcW w:w="992" w:type="dxa"/>
          </w:tcPr>
          <w:p w:rsidR="00F35212" w:rsidRPr="0003446E" w:rsidRDefault="00F35212" w:rsidP="00F35212">
            <w:pPr>
              <w:pStyle w:val="Default"/>
              <w:jc w:val="center"/>
            </w:pPr>
            <w:r w:rsidRPr="0003446E">
              <w:t>dan</w:t>
            </w:r>
          </w:p>
        </w:tc>
        <w:tc>
          <w:tcPr>
            <w:tcW w:w="1275" w:type="dxa"/>
          </w:tcPr>
          <w:p w:rsidR="00F35212" w:rsidRPr="0003446E" w:rsidRDefault="00F35212" w:rsidP="00F35212">
            <w:pPr>
              <w:pStyle w:val="Default"/>
              <w:jc w:val="center"/>
            </w:pPr>
            <w:r w:rsidRPr="0003446E">
              <w:t>1</w:t>
            </w:r>
          </w:p>
        </w:tc>
        <w:tc>
          <w:tcPr>
            <w:tcW w:w="1418" w:type="dxa"/>
          </w:tcPr>
          <w:p w:rsidR="00F35212" w:rsidRPr="0003446E" w:rsidRDefault="00F35212" w:rsidP="00F35212">
            <w:pPr>
              <w:pStyle w:val="Default"/>
              <w:jc w:val="center"/>
            </w:pPr>
            <w:r>
              <w:t>30</w:t>
            </w:r>
          </w:p>
        </w:tc>
        <w:tc>
          <w:tcPr>
            <w:tcW w:w="1417" w:type="dxa"/>
          </w:tcPr>
          <w:p w:rsidR="00F35212" w:rsidRPr="0003446E" w:rsidRDefault="00F35212" w:rsidP="00F35212">
            <w:pPr>
              <w:pStyle w:val="Default"/>
              <w:jc w:val="center"/>
            </w:pPr>
            <w:r w:rsidRPr="0003446E">
              <w:t>500,00</w:t>
            </w:r>
          </w:p>
        </w:tc>
        <w:tc>
          <w:tcPr>
            <w:tcW w:w="1560" w:type="dxa"/>
          </w:tcPr>
          <w:p w:rsidR="00F35212" w:rsidRPr="0003446E" w:rsidRDefault="00F35212" w:rsidP="00F35212">
            <w:pPr>
              <w:pStyle w:val="Default"/>
              <w:jc w:val="center"/>
            </w:pPr>
            <w:r>
              <w:t>15</w:t>
            </w:r>
            <w:r w:rsidRPr="0003446E">
              <w:t>.000,00</w:t>
            </w:r>
          </w:p>
        </w:tc>
      </w:tr>
      <w:tr w:rsidR="00F35212" w:rsidRPr="00B63FC7" w:rsidTr="00F35212">
        <w:trPr>
          <w:trHeight w:val="370"/>
        </w:trPr>
        <w:tc>
          <w:tcPr>
            <w:tcW w:w="8192" w:type="dxa"/>
            <w:gridSpan w:val="4"/>
          </w:tcPr>
          <w:p w:rsidR="00F35212" w:rsidRPr="00B63FC7" w:rsidRDefault="00F35212" w:rsidP="00F35212">
            <w:pPr>
              <w:pStyle w:val="Default"/>
              <w:spacing w:line="276" w:lineRule="auto"/>
              <w:jc w:val="right"/>
              <w:rPr>
                <w:b/>
              </w:rPr>
            </w:pPr>
            <w:r w:rsidRPr="00B63FC7">
              <w:rPr>
                <w:b/>
              </w:rPr>
              <w:t xml:space="preserve">                                                                                                    UKUPNO </w:t>
            </w:r>
          </w:p>
        </w:tc>
        <w:tc>
          <w:tcPr>
            <w:tcW w:w="5670" w:type="dxa"/>
            <w:gridSpan w:val="4"/>
          </w:tcPr>
          <w:p w:rsidR="00F35212" w:rsidRPr="00B63FC7" w:rsidRDefault="00F35212" w:rsidP="00F35212">
            <w:pPr>
              <w:pStyle w:val="Default"/>
              <w:spacing w:line="276" w:lineRule="auto"/>
              <w:jc w:val="right"/>
              <w:rPr>
                <w:b/>
              </w:rPr>
            </w:pPr>
            <w:r>
              <w:rPr>
                <w:b/>
              </w:rPr>
              <w:t>1.010.000,00</w:t>
            </w:r>
          </w:p>
        </w:tc>
      </w:tr>
    </w:tbl>
    <w:p w:rsidR="00F35212" w:rsidRDefault="00F35212" w:rsidP="00F35212">
      <w:pPr>
        <w:pStyle w:val="Default"/>
        <w:spacing w:line="276" w:lineRule="auto"/>
      </w:pPr>
    </w:p>
    <w:p w:rsidR="00F35212" w:rsidRPr="00B63FC7" w:rsidRDefault="00F35212" w:rsidP="00BE092B">
      <w:pPr>
        <w:pStyle w:val="Default"/>
        <w:numPr>
          <w:ilvl w:val="0"/>
          <w:numId w:val="18"/>
        </w:numPr>
        <w:spacing w:line="276" w:lineRule="auto"/>
        <w:rPr>
          <w:b/>
          <w:bCs/>
        </w:rPr>
      </w:pPr>
      <w:r>
        <w:rPr>
          <w:b/>
          <w:bCs/>
        </w:rPr>
        <w:t>Održavanje</w:t>
      </w:r>
      <w:r w:rsidRPr="00B63FC7">
        <w:rPr>
          <w:b/>
          <w:bCs/>
        </w:rPr>
        <w:t xml:space="preserve"> javnih površina na kojima nije dopušten promet motornih vozila</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 xml:space="preserve">Navedena djelatnost po svom opsegu obuhvaća održavanje okoliša objekata u vlasništvu Općine Gračac, nogostupa i  pješačkih </w:t>
      </w:r>
    </w:p>
    <w:p w:rsidR="00F35212" w:rsidRPr="00B63FC7" w:rsidRDefault="00F35212" w:rsidP="00F35212">
      <w:pPr>
        <w:rPr>
          <w:lang w:eastAsia="hr-HR"/>
        </w:rPr>
      </w:pPr>
      <w:r w:rsidRPr="00B63FC7">
        <w:rPr>
          <w:lang w:eastAsia="hr-HR"/>
        </w:rPr>
        <w:t>površina, trgova i ulica na kojima nije dopušten promet motornim vozilima  i ostalih javnih površina.</w:t>
      </w:r>
    </w:p>
    <w:p w:rsidR="00F35212" w:rsidRDefault="00F35212" w:rsidP="00F35212">
      <w:pPr>
        <w:rPr>
          <w:b/>
          <w:bCs/>
        </w:rPr>
      </w:pPr>
    </w:p>
    <w:p w:rsidR="00F35212" w:rsidRPr="00B63FC7" w:rsidRDefault="00F35212" w:rsidP="00F35212">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F35212" w:rsidRPr="00B63FC7" w:rsidTr="00F35212">
        <w:trPr>
          <w:trHeight w:val="359"/>
        </w:trPr>
        <w:tc>
          <w:tcPr>
            <w:tcW w:w="679" w:type="dxa"/>
            <w:shd w:val="clear" w:color="auto" w:fill="F2F2F2" w:themeFill="background1" w:themeFillShade="F2"/>
          </w:tcPr>
          <w:p w:rsidR="00F35212" w:rsidRPr="006E2BFB" w:rsidRDefault="00F35212" w:rsidP="00F35212">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701" w:type="dxa"/>
            <w:shd w:val="clear" w:color="auto" w:fill="F2F2F2" w:themeFill="background1" w:themeFillShade="F2"/>
          </w:tcPr>
          <w:p w:rsidR="00F35212" w:rsidRPr="00B63FC7" w:rsidRDefault="00F35212" w:rsidP="00F35212">
            <w:pPr>
              <w:pStyle w:val="Default"/>
              <w:spacing w:line="276" w:lineRule="auto"/>
              <w:jc w:val="center"/>
            </w:pPr>
          </w:p>
          <w:p w:rsidR="00F35212" w:rsidRPr="002132E3" w:rsidRDefault="00F35212" w:rsidP="00F35212">
            <w:pPr>
              <w:pStyle w:val="Default"/>
              <w:spacing w:line="276" w:lineRule="auto"/>
              <w:jc w:val="center"/>
              <w:rPr>
                <w:sz w:val="16"/>
                <w:szCs w:val="16"/>
              </w:rPr>
            </w:pPr>
            <w:r w:rsidRPr="002132E3">
              <w:rPr>
                <w:sz w:val="16"/>
                <w:szCs w:val="16"/>
              </w:rPr>
              <w:t>IZVOR FINANCIRANJA</w:t>
            </w:r>
          </w:p>
          <w:p w:rsidR="00F35212" w:rsidRPr="00B63FC7" w:rsidRDefault="00F35212" w:rsidP="00F35212">
            <w:pPr>
              <w:pStyle w:val="Default"/>
              <w:spacing w:line="276" w:lineRule="auto"/>
              <w:jc w:val="center"/>
            </w:pPr>
          </w:p>
        </w:tc>
        <w:tc>
          <w:tcPr>
            <w:tcW w:w="3402" w:type="dxa"/>
            <w:gridSpan w:val="2"/>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PROCJENA TROŠKOVA U HRK</w:t>
            </w:r>
          </w:p>
        </w:tc>
      </w:tr>
      <w:tr w:rsidR="00F35212" w:rsidRPr="00B63FC7" w:rsidTr="00F35212">
        <w:trPr>
          <w:trHeight w:val="359"/>
        </w:trPr>
        <w:tc>
          <w:tcPr>
            <w:tcW w:w="679" w:type="dxa"/>
          </w:tcPr>
          <w:p w:rsidR="00F35212" w:rsidRPr="00B63FC7" w:rsidRDefault="00F35212" w:rsidP="00BE092B">
            <w:pPr>
              <w:pStyle w:val="Default"/>
              <w:numPr>
                <w:ilvl w:val="0"/>
                <w:numId w:val="19"/>
              </w:numPr>
              <w:spacing w:line="276" w:lineRule="auto"/>
              <w:rPr>
                <w:b/>
              </w:rPr>
            </w:pPr>
            <w:r w:rsidRPr="00B63FC7">
              <w:rPr>
                <w:b/>
              </w:rPr>
              <w:lastRenderedPageBreak/>
              <w:t>1</w:t>
            </w:r>
          </w:p>
        </w:tc>
        <w:tc>
          <w:tcPr>
            <w:tcW w:w="4962" w:type="dxa"/>
          </w:tcPr>
          <w:p w:rsidR="00F35212" w:rsidRPr="00B63FC7" w:rsidRDefault="00F35212" w:rsidP="00F35212">
            <w:pPr>
              <w:pStyle w:val="Default"/>
              <w:spacing w:line="276" w:lineRule="auto"/>
            </w:pPr>
            <w:r w:rsidRPr="00B63FC7">
              <w:t>Održavanje površina nogostupa, pješačkih površina, trgova i ulica na kojima nije dopušten promet motornih vozila</w:t>
            </w:r>
          </w:p>
        </w:tc>
        <w:tc>
          <w:tcPr>
            <w:tcW w:w="1701" w:type="dxa"/>
          </w:tcPr>
          <w:p w:rsidR="00F35212" w:rsidRDefault="00F35212" w:rsidP="00F35212">
            <w:pPr>
              <w:pStyle w:val="Default"/>
              <w:spacing w:line="276" w:lineRule="auto"/>
              <w:jc w:val="center"/>
              <w:rPr>
                <w:sz w:val="16"/>
                <w:szCs w:val="16"/>
              </w:rPr>
            </w:pPr>
          </w:p>
          <w:p w:rsidR="00F35212" w:rsidRPr="002132E3" w:rsidRDefault="00F35212" w:rsidP="00F35212">
            <w:pPr>
              <w:pStyle w:val="Default"/>
              <w:spacing w:line="276" w:lineRule="auto"/>
              <w:jc w:val="center"/>
              <w:rPr>
                <w:sz w:val="16"/>
                <w:szCs w:val="16"/>
              </w:rPr>
            </w:pPr>
            <w:r>
              <w:rPr>
                <w:sz w:val="16"/>
                <w:szCs w:val="16"/>
              </w:rPr>
              <w:t>PRIHODI OD POREZA</w:t>
            </w:r>
          </w:p>
        </w:tc>
        <w:tc>
          <w:tcPr>
            <w:tcW w:w="3402" w:type="dxa"/>
            <w:gridSpan w:val="2"/>
          </w:tcPr>
          <w:p w:rsidR="00F35212" w:rsidRPr="002132E3" w:rsidRDefault="00F35212" w:rsidP="00F35212">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F35212" w:rsidRPr="00B63FC7" w:rsidRDefault="00F35212" w:rsidP="00F35212">
            <w:pPr>
              <w:pStyle w:val="Default"/>
              <w:spacing w:line="276" w:lineRule="auto"/>
            </w:pPr>
          </w:p>
          <w:p w:rsidR="00F35212" w:rsidRPr="00B63FC7" w:rsidRDefault="00F35212" w:rsidP="00F35212">
            <w:pPr>
              <w:pStyle w:val="Default"/>
              <w:spacing w:line="276" w:lineRule="auto"/>
            </w:pPr>
            <w:r w:rsidRPr="00B63FC7">
              <w:t>30.000,00</w:t>
            </w:r>
          </w:p>
        </w:tc>
        <w:tc>
          <w:tcPr>
            <w:tcW w:w="1559"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rsidRPr="00B63FC7">
              <w:t>30.000,00</w:t>
            </w:r>
          </w:p>
        </w:tc>
      </w:tr>
      <w:tr w:rsidR="00F35212" w:rsidRPr="00B63FC7" w:rsidTr="00F35212">
        <w:trPr>
          <w:trHeight w:val="359"/>
        </w:trPr>
        <w:tc>
          <w:tcPr>
            <w:tcW w:w="8050" w:type="dxa"/>
            <w:gridSpan w:val="4"/>
          </w:tcPr>
          <w:p w:rsidR="00F35212" w:rsidRPr="00B63FC7" w:rsidRDefault="00F35212" w:rsidP="00F35212">
            <w:pPr>
              <w:pStyle w:val="Default"/>
              <w:spacing w:line="276" w:lineRule="auto"/>
              <w:jc w:val="right"/>
              <w:rPr>
                <w:b/>
              </w:rPr>
            </w:pPr>
            <w:r w:rsidRPr="00B63FC7">
              <w:rPr>
                <w:b/>
              </w:rPr>
              <w:t>UKUPNO</w:t>
            </w:r>
          </w:p>
        </w:tc>
        <w:tc>
          <w:tcPr>
            <w:tcW w:w="5670" w:type="dxa"/>
            <w:gridSpan w:val="3"/>
          </w:tcPr>
          <w:p w:rsidR="00F35212" w:rsidRPr="00B63FC7" w:rsidRDefault="00F35212" w:rsidP="00F35212">
            <w:pPr>
              <w:pStyle w:val="Default"/>
              <w:spacing w:line="276" w:lineRule="auto"/>
              <w:jc w:val="right"/>
              <w:rPr>
                <w:b/>
              </w:rPr>
            </w:pPr>
            <w:r w:rsidRPr="00B63FC7">
              <w:rPr>
                <w:b/>
              </w:rPr>
              <w:t>30.000,00</w:t>
            </w:r>
          </w:p>
        </w:tc>
      </w:tr>
    </w:tbl>
    <w:p w:rsidR="00F35212" w:rsidRDefault="00F35212" w:rsidP="00F35212">
      <w:pPr>
        <w:pStyle w:val="Default"/>
        <w:spacing w:line="276" w:lineRule="auto"/>
        <w:ind w:left="720"/>
        <w:rPr>
          <w:b/>
          <w:bCs/>
        </w:rPr>
      </w:pPr>
    </w:p>
    <w:p w:rsidR="00F35212" w:rsidRDefault="00F35212" w:rsidP="00F35212">
      <w:pPr>
        <w:pStyle w:val="Default"/>
        <w:spacing w:line="276" w:lineRule="auto"/>
        <w:ind w:left="720"/>
        <w:rPr>
          <w:b/>
          <w:bCs/>
        </w:rPr>
      </w:pPr>
    </w:p>
    <w:p w:rsidR="00F35212" w:rsidRDefault="00F35212" w:rsidP="00F35212">
      <w:pPr>
        <w:pStyle w:val="Default"/>
        <w:spacing w:line="276" w:lineRule="auto"/>
        <w:ind w:left="720"/>
        <w:rPr>
          <w:b/>
          <w:bCs/>
        </w:rPr>
      </w:pPr>
    </w:p>
    <w:p w:rsidR="00F35212" w:rsidRPr="00B63FC7" w:rsidRDefault="00F35212" w:rsidP="00BE092B">
      <w:pPr>
        <w:pStyle w:val="Default"/>
        <w:numPr>
          <w:ilvl w:val="0"/>
          <w:numId w:val="18"/>
        </w:numPr>
        <w:spacing w:line="276" w:lineRule="auto"/>
        <w:rPr>
          <w:b/>
          <w:bCs/>
        </w:rPr>
      </w:pPr>
      <w:r w:rsidRPr="00B63FC7">
        <w:rPr>
          <w:b/>
          <w:bCs/>
        </w:rPr>
        <w:t>Održavanje građevina javne odvodnje oborinskih voda</w:t>
      </w:r>
    </w:p>
    <w:p w:rsidR="00F35212" w:rsidRDefault="00F35212" w:rsidP="00F35212">
      <w:pPr>
        <w:pStyle w:val="Default"/>
        <w:spacing w:line="276" w:lineRule="auto"/>
        <w:ind w:left="720"/>
      </w:pPr>
    </w:p>
    <w:p w:rsidR="00F35212" w:rsidRPr="00B63FC7" w:rsidRDefault="00F35212" w:rsidP="00F35212">
      <w:pPr>
        <w:rPr>
          <w:lang w:eastAsia="hr-HR"/>
        </w:rPr>
      </w:pPr>
      <w:r w:rsidRPr="00B63FC7">
        <w:rPr>
          <w:lang w:eastAsia="hr-HR"/>
        </w:rPr>
        <w:t xml:space="preserve">Održavanje građevina javne odvodnje oborinskih voda podrazumijeva upravljanje i održavanje građevina koje služe prihvatu, odvodnji i ispuštanju </w:t>
      </w:r>
    </w:p>
    <w:p w:rsidR="00F35212" w:rsidRPr="00B63FC7" w:rsidRDefault="00F35212" w:rsidP="00F35212">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F35212" w:rsidRPr="00B63FC7" w:rsidRDefault="00F35212" w:rsidP="00F35212">
      <w:pPr>
        <w:rPr>
          <w:lang w:eastAsia="hr-HR"/>
        </w:rPr>
      </w:pPr>
      <w:r w:rsidRPr="00B63FC7">
        <w:rPr>
          <w:lang w:eastAsia="hr-HR"/>
        </w:rPr>
        <w:t xml:space="preserve">vodama, služe zajedničkom prihvatu, odvodnji i ispuštanju oborinskih i drugih otpadnih voda. </w:t>
      </w:r>
    </w:p>
    <w:p w:rsidR="00F35212" w:rsidRPr="00B63FC7" w:rsidRDefault="00F35212" w:rsidP="00F35212">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F35212" w:rsidRPr="00B63FC7" w:rsidRDefault="00F35212" w:rsidP="00F35212">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F35212" w:rsidRDefault="00F35212" w:rsidP="00F35212">
      <w:pPr>
        <w:pStyle w:val="Default"/>
        <w:spacing w:line="276" w:lineRule="auto"/>
      </w:pPr>
    </w:p>
    <w:p w:rsidR="00F35212" w:rsidRPr="00B63FC7" w:rsidRDefault="00F35212" w:rsidP="00F35212">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F35212" w:rsidRPr="00B63FC7" w:rsidTr="00F35212">
        <w:trPr>
          <w:trHeight w:val="359"/>
        </w:trPr>
        <w:tc>
          <w:tcPr>
            <w:tcW w:w="821" w:type="dxa"/>
            <w:shd w:val="clear" w:color="auto" w:fill="F2F2F2" w:themeFill="background1" w:themeFillShade="F2"/>
          </w:tcPr>
          <w:p w:rsidR="00F35212" w:rsidRPr="00B63FC7" w:rsidRDefault="00F35212" w:rsidP="00F35212">
            <w:pPr>
              <w:pStyle w:val="Default"/>
              <w:spacing w:line="276" w:lineRule="auto"/>
            </w:pPr>
            <w:r w:rsidRPr="00B63FC7">
              <w:t>R.br.</w:t>
            </w:r>
          </w:p>
        </w:tc>
        <w:tc>
          <w:tcPr>
            <w:tcW w:w="4678"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275" w:type="dxa"/>
            <w:shd w:val="clear" w:color="auto" w:fill="F2F2F2" w:themeFill="background1" w:themeFillShade="F2"/>
          </w:tcPr>
          <w:p w:rsidR="00F35212" w:rsidRPr="002132E3" w:rsidRDefault="00F35212" w:rsidP="00F35212">
            <w:pPr>
              <w:pStyle w:val="Default"/>
              <w:spacing w:line="276" w:lineRule="auto"/>
              <w:jc w:val="center"/>
              <w:rPr>
                <w:sz w:val="16"/>
                <w:szCs w:val="16"/>
              </w:rPr>
            </w:pPr>
          </w:p>
          <w:p w:rsidR="00F35212" w:rsidRPr="002132E3" w:rsidRDefault="00F35212" w:rsidP="00F35212">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F35212" w:rsidRPr="00726F2E" w:rsidRDefault="00F35212" w:rsidP="00F35212">
            <w:pPr>
              <w:pStyle w:val="Default"/>
              <w:spacing w:line="276" w:lineRule="auto"/>
              <w:rPr>
                <w:sz w:val="20"/>
                <w:szCs w:val="20"/>
              </w:rPr>
            </w:pPr>
          </w:p>
          <w:p w:rsidR="00F35212" w:rsidRPr="00726F2E" w:rsidRDefault="00F35212" w:rsidP="00F35212">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F35212" w:rsidRPr="00726F2E" w:rsidRDefault="00F35212" w:rsidP="00F35212">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PROCJENA TROŠKOVA U</w:t>
            </w:r>
          </w:p>
          <w:p w:rsidR="00F35212" w:rsidRPr="00726F2E" w:rsidRDefault="00F35212" w:rsidP="00F35212">
            <w:pPr>
              <w:pStyle w:val="Default"/>
              <w:spacing w:line="276" w:lineRule="auto"/>
              <w:jc w:val="center"/>
              <w:rPr>
                <w:sz w:val="20"/>
                <w:szCs w:val="20"/>
              </w:rPr>
            </w:pPr>
            <w:r w:rsidRPr="00726F2E">
              <w:rPr>
                <w:sz w:val="20"/>
                <w:szCs w:val="20"/>
              </w:rPr>
              <w:t>HRK</w:t>
            </w:r>
          </w:p>
        </w:tc>
      </w:tr>
      <w:tr w:rsidR="00F35212" w:rsidRPr="00B63FC7" w:rsidTr="00F35212">
        <w:trPr>
          <w:trHeight w:val="359"/>
        </w:trPr>
        <w:tc>
          <w:tcPr>
            <w:tcW w:w="821" w:type="dxa"/>
          </w:tcPr>
          <w:p w:rsidR="00F35212" w:rsidRPr="00B63FC7" w:rsidRDefault="00F35212" w:rsidP="00F35212">
            <w:pPr>
              <w:pStyle w:val="Default"/>
              <w:spacing w:line="276" w:lineRule="auto"/>
              <w:ind w:left="567"/>
              <w:rPr>
                <w:b/>
              </w:rPr>
            </w:pPr>
          </w:p>
          <w:p w:rsidR="00F35212" w:rsidRPr="00B63FC7" w:rsidRDefault="00F35212" w:rsidP="00F35212">
            <w:pPr>
              <w:rPr>
                <w:b/>
              </w:rPr>
            </w:pPr>
            <w:r w:rsidRPr="00B63FC7">
              <w:rPr>
                <w:b/>
              </w:rPr>
              <w:t>1.</w:t>
            </w:r>
          </w:p>
        </w:tc>
        <w:tc>
          <w:tcPr>
            <w:tcW w:w="4678" w:type="dxa"/>
          </w:tcPr>
          <w:p w:rsidR="00F35212" w:rsidRPr="00B63FC7" w:rsidRDefault="00F35212" w:rsidP="00F35212">
            <w:pPr>
              <w:pStyle w:val="Default"/>
              <w:spacing w:line="276" w:lineRule="auto"/>
            </w:pPr>
            <w:r w:rsidRPr="00B63FC7">
              <w:t xml:space="preserve">Čišćenje slivnika, taložnika i sl. građevina vađenjem nanosa i odvozom izvađenog materijala na deponij  </w:t>
            </w:r>
          </w:p>
          <w:p w:rsidR="00F35212" w:rsidRPr="00B63FC7" w:rsidRDefault="00F35212" w:rsidP="00F35212">
            <w:pPr>
              <w:pStyle w:val="Default"/>
              <w:spacing w:line="276" w:lineRule="auto"/>
            </w:pPr>
          </w:p>
        </w:tc>
        <w:tc>
          <w:tcPr>
            <w:tcW w:w="1275" w:type="dxa"/>
          </w:tcPr>
          <w:p w:rsidR="00F35212" w:rsidRDefault="00F35212" w:rsidP="00F35212">
            <w:pPr>
              <w:pStyle w:val="Default"/>
              <w:spacing w:line="276" w:lineRule="auto"/>
              <w:jc w:val="center"/>
              <w:rPr>
                <w:sz w:val="16"/>
                <w:szCs w:val="16"/>
              </w:rPr>
            </w:pPr>
          </w:p>
          <w:p w:rsidR="00F35212" w:rsidRPr="002132E3" w:rsidRDefault="00F35212" w:rsidP="00F35212">
            <w:pPr>
              <w:pStyle w:val="Default"/>
              <w:spacing w:line="276" w:lineRule="auto"/>
              <w:jc w:val="center"/>
              <w:rPr>
                <w:sz w:val="16"/>
                <w:szCs w:val="16"/>
              </w:rPr>
            </w:pPr>
            <w:r>
              <w:rPr>
                <w:sz w:val="16"/>
                <w:szCs w:val="16"/>
              </w:rPr>
              <w:t>TEKUĆE POMOĆI IZ DRŽAVNOG PRORAČUNA</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kom</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t>65</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w:t>
            </w:r>
          </w:p>
        </w:tc>
        <w:tc>
          <w:tcPr>
            <w:tcW w:w="1418"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412,50</w:t>
            </w:r>
          </w:p>
        </w:tc>
        <w:tc>
          <w:tcPr>
            <w:tcW w:w="1559"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26.812,50</w:t>
            </w:r>
          </w:p>
        </w:tc>
      </w:tr>
      <w:tr w:rsidR="00F35212" w:rsidRPr="00B63FC7" w:rsidTr="00F35212">
        <w:trPr>
          <w:trHeight w:val="359"/>
        </w:trPr>
        <w:tc>
          <w:tcPr>
            <w:tcW w:w="821" w:type="dxa"/>
          </w:tcPr>
          <w:p w:rsidR="00F35212" w:rsidRPr="00B63FC7" w:rsidRDefault="00F35212" w:rsidP="00F35212">
            <w:pPr>
              <w:pStyle w:val="Default"/>
              <w:spacing w:line="276" w:lineRule="auto"/>
              <w:rPr>
                <w:b/>
              </w:rPr>
            </w:pPr>
            <w:r w:rsidRPr="00B63FC7">
              <w:rPr>
                <w:b/>
              </w:rPr>
              <w:lastRenderedPageBreak/>
              <w:t>2.</w:t>
            </w:r>
          </w:p>
        </w:tc>
        <w:tc>
          <w:tcPr>
            <w:tcW w:w="4678" w:type="dxa"/>
          </w:tcPr>
          <w:p w:rsidR="00F35212" w:rsidRPr="00B63FC7" w:rsidRDefault="00F35212" w:rsidP="00F35212">
            <w:pPr>
              <w:pStyle w:val="Default"/>
              <w:spacing w:line="276" w:lineRule="auto"/>
            </w:pPr>
            <w:r w:rsidRPr="00B63FC7">
              <w:t>Zamjena oštećene slivničke rešetke, nabava i postavljanje novog okvira</w:t>
            </w:r>
          </w:p>
        </w:tc>
        <w:tc>
          <w:tcPr>
            <w:tcW w:w="1275" w:type="dxa"/>
          </w:tcPr>
          <w:p w:rsidR="00F35212" w:rsidRPr="002132E3" w:rsidRDefault="00F35212" w:rsidP="00F35212">
            <w:pPr>
              <w:pStyle w:val="Default"/>
              <w:spacing w:line="276" w:lineRule="auto"/>
              <w:jc w:val="center"/>
              <w:rPr>
                <w:sz w:val="16"/>
                <w:szCs w:val="16"/>
              </w:rPr>
            </w:pPr>
            <w:r w:rsidRPr="003A1607">
              <w:rPr>
                <w:sz w:val="16"/>
                <w:szCs w:val="16"/>
              </w:rPr>
              <w:t>TEKUĆE POMOĆI IZ DRŽAVNOG PRORAČUNA</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kom</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t>4</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w:t>
            </w:r>
          </w:p>
        </w:tc>
        <w:tc>
          <w:tcPr>
            <w:tcW w:w="1418"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1.875,00</w:t>
            </w:r>
          </w:p>
        </w:tc>
        <w:tc>
          <w:tcPr>
            <w:tcW w:w="1559"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7.500,00</w:t>
            </w:r>
          </w:p>
        </w:tc>
      </w:tr>
      <w:tr w:rsidR="00F35212" w:rsidRPr="00B63FC7" w:rsidTr="00F35212">
        <w:trPr>
          <w:trHeight w:val="370"/>
        </w:trPr>
        <w:tc>
          <w:tcPr>
            <w:tcW w:w="821" w:type="dxa"/>
          </w:tcPr>
          <w:p w:rsidR="00F35212" w:rsidRPr="00B63FC7" w:rsidRDefault="00F35212" w:rsidP="00F35212">
            <w:pPr>
              <w:pStyle w:val="Default"/>
              <w:spacing w:line="276" w:lineRule="auto"/>
              <w:ind w:left="4"/>
              <w:rPr>
                <w:b/>
              </w:rPr>
            </w:pPr>
            <w:r w:rsidRPr="00B63FC7">
              <w:rPr>
                <w:b/>
              </w:rPr>
              <w:t>3.</w:t>
            </w:r>
          </w:p>
        </w:tc>
        <w:tc>
          <w:tcPr>
            <w:tcW w:w="4678" w:type="dxa"/>
          </w:tcPr>
          <w:p w:rsidR="00F35212" w:rsidRPr="00B63FC7" w:rsidRDefault="00F35212" w:rsidP="00F35212">
            <w:pPr>
              <w:pStyle w:val="Default"/>
              <w:spacing w:line="276" w:lineRule="auto"/>
            </w:pPr>
            <w:r w:rsidRPr="00B63FC7">
              <w:t>Dodatni radovi</w:t>
            </w:r>
          </w:p>
        </w:tc>
        <w:tc>
          <w:tcPr>
            <w:tcW w:w="1275" w:type="dxa"/>
          </w:tcPr>
          <w:p w:rsidR="00F35212" w:rsidRPr="002132E3" w:rsidRDefault="00F35212" w:rsidP="00F35212">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F35212" w:rsidRPr="002132E3" w:rsidRDefault="00F35212" w:rsidP="00F35212">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25</w:t>
            </w:r>
            <w:r w:rsidRPr="00B63FC7">
              <w:t>.</w:t>
            </w:r>
            <w:r>
              <w:t>687</w:t>
            </w:r>
            <w:r w:rsidRPr="00B63FC7">
              <w:t>,50</w:t>
            </w:r>
          </w:p>
        </w:tc>
      </w:tr>
      <w:tr w:rsidR="00F35212" w:rsidRPr="00B63FC7" w:rsidTr="00F35212">
        <w:trPr>
          <w:trHeight w:val="370"/>
        </w:trPr>
        <w:tc>
          <w:tcPr>
            <w:tcW w:w="821" w:type="dxa"/>
          </w:tcPr>
          <w:p w:rsidR="00F35212" w:rsidRPr="00B63FC7" w:rsidRDefault="00F35212" w:rsidP="00F35212">
            <w:pPr>
              <w:pStyle w:val="Default"/>
              <w:spacing w:line="276" w:lineRule="auto"/>
              <w:ind w:left="4"/>
              <w:rPr>
                <w:b/>
              </w:rPr>
            </w:pPr>
            <w:r w:rsidRPr="00B63FC7">
              <w:rPr>
                <w:b/>
              </w:rPr>
              <w:t>4.</w:t>
            </w:r>
          </w:p>
        </w:tc>
        <w:tc>
          <w:tcPr>
            <w:tcW w:w="4678" w:type="dxa"/>
          </w:tcPr>
          <w:p w:rsidR="00F35212" w:rsidRPr="00B63FC7" w:rsidRDefault="00F35212" w:rsidP="00F35212">
            <w:pPr>
              <w:pStyle w:val="Default"/>
              <w:spacing w:line="276" w:lineRule="auto"/>
            </w:pPr>
            <w:r w:rsidRPr="00B63FC7">
              <w:t>Održavanje  oborinskih kanala</w:t>
            </w:r>
          </w:p>
        </w:tc>
        <w:tc>
          <w:tcPr>
            <w:tcW w:w="1275" w:type="dxa"/>
          </w:tcPr>
          <w:p w:rsidR="00F35212" w:rsidRPr="002132E3" w:rsidRDefault="00F35212" w:rsidP="00F35212">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F35212" w:rsidRPr="002132E3" w:rsidRDefault="00F35212" w:rsidP="00F35212">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F35212" w:rsidRPr="00B63FC7" w:rsidRDefault="00F35212" w:rsidP="00F35212">
            <w:pPr>
              <w:pStyle w:val="Default"/>
              <w:spacing w:line="276" w:lineRule="auto"/>
              <w:jc w:val="right"/>
            </w:pPr>
            <w:r w:rsidRPr="00B63FC7">
              <w:t>1</w:t>
            </w:r>
            <w:r>
              <w:t>5</w:t>
            </w:r>
            <w:r w:rsidRPr="00B63FC7">
              <w:t>0.000,00</w:t>
            </w:r>
          </w:p>
        </w:tc>
      </w:tr>
      <w:tr w:rsidR="00F35212" w:rsidRPr="00B63FC7" w:rsidTr="00F35212">
        <w:trPr>
          <w:trHeight w:val="370"/>
        </w:trPr>
        <w:tc>
          <w:tcPr>
            <w:tcW w:w="6774" w:type="dxa"/>
            <w:gridSpan w:val="3"/>
          </w:tcPr>
          <w:p w:rsidR="00F35212" w:rsidRPr="00B63FC7" w:rsidRDefault="00F35212" w:rsidP="00F35212">
            <w:pPr>
              <w:pStyle w:val="Default"/>
              <w:spacing w:line="276" w:lineRule="auto"/>
              <w:jc w:val="right"/>
              <w:rPr>
                <w:b/>
              </w:rPr>
            </w:pPr>
            <w:r w:rsidRPr="00B63FC7">
              <w:rPr>
                <w:b/>
              </w:rPr>
              <w:t xml:space="preserve">UKUPNO </w:t>
            </w:r>
          </w:p>
        </w:tc>
        <w:tc>
          <w:tcPr>
            <w:tcW w:w="6521" w:type="dxa"/>
            <w:gridSpan w:val="5"/>
          </w:tcPr>
          <w:p w:rsidR="00F35212" w:rsidRPr="00B63FC7" w:rsidRDefault="00F35212" w:rsidP="00F35212">
            <w:pPr>
              <w:pStyle w:val="Default"/>
              <w:spacing w:line="276" w:lineRule="auto"/>
              <w:jc w:val="right"/>
              <w:rPr>
                <w:b/>
              </w:rPr>
            </w:pPr>
            <w:r>
              <w:rPr>
                <w:b/>
              </w:rPr>
              <w:t>210</w:t>
            </w:r>
            <w:r w:rsidRPr="00B63FC7">
              <w:rPr>
                <w:b/>
              </w:rPr>
              <w:t>.000,00</w:t>
            </w:r>
          </w:p>
        </w:tc>
      </w:tr>
    </w:tbl>
    <w:p w:rsidR="00F35212" w:rsidRPr="005A609C" w:rsidRDefault="00F35212" w:rsidP="00F35212">
      <w:pPr>
        <w:pStyle w:val="Default"/>
        <w:spacing w:line="276" w:lineRule="auto"/>
        <w:rPr>
          <w:b/>
          <w:bCs/>
        </w:rPr>
      </w:pPr>
    </w:p>
    <w:p w:rsidR="00F35212" w:rsidRPr="005A609C" w:rsidRDefault="00F35212" w:rsidP="00F35212">
      <w:pPr>
        <w:pStyle w:val="Default"/>
        <w:spacing w:line="276" w:lineRule="auto"/>
        <w:ind w:left="720"/>
        <w:rPr>
          <w:b/>
          <w:bCs/>
        </w:rPr>
      </w:pPr>
    </w:p>
    <w:p w:rsidR="00F35212" w:rsidRPr="00B63FC7" w:rsidRDefault="00F35212" w:rsidP="00BE092B">
      <w:pPr>
        <w:pStyle w:val="Default"/>
        <w:numPr>
          <w:ilvl w:val="0"/>
          <w:numId w:val="18"/>
        </w:numPr>
        <w:spacing w:line="276" w:lineRule="auto"/>
        <w:rPr>
          <w:b/>
          <w:bCs/>
        </w:rPr>
      </w:pPr>
      <w:r w:rsidRPr="00B63FC7">
        <w:rPr>
          <w:b/>
        </w:rPr>
        <w:t>Održavanje javnih zelenih površina</w:t>
      </w:r>
      <w:r w:rsidRPr="00B63FC7">
        <w:rPr>
          <w:b/>
          <w:bCs/>
        </w:rPr>
        <w:t xml:space="preserve"> </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rsidR="00F35212" w:rsidRPr="00B63FC7" w:rsidRDefault="00F35212" w:rsidP="00F35212">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F35212" w:rsidRPr="00B63FC7" w:rsidTr="00F35212">
        <w:trPr>
          <w:trHeight w:val="359"/>
        </w:trPr>
        <w:tc>
          <w:tcPr>
            <w:tcW w:w="679" w:type="dxa"/>
            <w:shd w:val="clear" w:color="auto" w:fill="F2F2F2" w:themeFill="background1" w:themeFillShade="F2"/>
          </w:tcPr>
          <w:p w:rsidR="00F35212" w:rsidRPr="006E2BFB" w:rsidRDefault="00F35212" w:rsidP="00F35212">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418" w:type="dxa"/>
            <w:shd w:val="clear" w:color="auto" w:fill="F2F2F2" w:themeFill="background1" w:themeFillShade="F2"/>
          </w:tcPr>
          <w:p w:rsidR="00F35212" w:rsidRPr="009E75AF" w:rsidRDefault="00F35212" w:rsidP="00F35212">
            <w:pPr>
              <w:pStyle w:val="Default"/>
              <w:spacing w:line="276" w:lineRule="auto"/>
              <w:jc w:val="center"/>
              <w:rPr>
                <w:sz w:val="16"/>
                <w:szCs w:val="16"/>
              </w:rPr>
            </w:pPr>
          </w:p>
          <w:p w:rsidR="00F35212" w:rsidRPr="009E75AF" w:rsidRDefault="00F35212" w:rsidP="00F35212">
            <w:pPr>
              <w:pStyle w:val="Default"/>
              <w:spacing w:line="276" w:lineRule="auto"/>
              <w:jc w:val="center"/>
              <w:rPr>
                <w:sz w:val="16"/>
                <w:szCs w:val="16"/>
              </w:rPr>
            </w:pPr>
          </w:p>
          <w:p w:rsidR="00F35212" w:rsidRPr="009E75AF" w:rsidRDefault="00F35212" w:rsidP="00F35212">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PROCJENA TROŠKOVA U HRK</w:t>
            </w:r>
          </w:p>
        </w:tc>
      </w:tr>
      <w:tr w:rsidR="00F35212" w:rsidRPr="00B63FC7" w:rsidTr="00F35212">
        <w:trPr>
          <w:trHeight w:val="359"/>
        </w:trPr>
        <w:tc>
          <w:tcPr>
            <w:tcW w:w="679" w:type="dxa"/>
          </w:tcPr>
          <w:p w:rsidR="00F35212" w:rsidRPr="00B63FC7" w:rsidRDefault="00F35212" w:rsidP="00BE092B">
            <w:pPr>
              <w:pStyle w:val="Default"/>
              <w:numPr>
                <w:ilvl w:val="0"/>
                <w:numId w:val="28"/>
              </w:numPr>
              <w:spacing w:line="276" w:lineRule="auto"/>
              <w:rPr>
                <w:b/>
              </w:rPr>
            </w:pPr>
            <w:r w:rsidRPr="00B63FC7">
              <w:rPr>
                <w:b/>
              </w:rPr>
              <w:t>1</w:t>
            </w:r>
          </w:p>
        </w:tc>
        <w:tc>
          <w:tcPr>
            <w:tcW w:w="5103" w:type="dxa"/>
          </w:tcPr>
          <w:p w:rsidR="00F35212" w:rsidRPr="00B63FC7" w:rsidRDefault="00F35212" w:rsidP="00F35212">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rsidR="00F35212" w:rsidRPr="009E75AF" w:rsidRDefault="00F35212" w:rsidP="00F35212">
            <w:pPr>
              <w:pStyle w:val="Default"/>
              <w:spacing w:line="276" w:lineRule="auto"/>
              <w:jc w:val="center"/>
              <w:rPr>
                <w:sz w:val="16"/>
                <w:szCs w:val="16"/>
              </w:rPr>
            </w:pPr>
          </w:p>
          <w:p w:rsidR="00F35212" w:rsidRPr="009E75AF" w:rsidRDefault="00F35212" w:rsidP="00F35212">
            <w:pPr>
              <w:pStyle w:val="Default"/>
              <w:spacing w:line="276" w:lineRule="auto"/>
              <w:jc w:val="center"/>
              <w:rPr>
                <w:sz w:val="16"/>
                <w:szCs w:val="16"/>
              </w:rPr>
            </w:pPr>
            <w:r>
              <w:rPr>
                <w:sz w:val="16"/>
                <w:szCs w:val="16"/>
              </w:rPr>
              <w:t>KOMUNALNA NAKNADA</w:t>
            </w:r>
          </w:p>
        </w:tc>
        <w:tc>
          <w:tcPr>
            <w:tcW w:w="850"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m2</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20.827</w:t>
            </w: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t>4</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0,75</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62.481,00</w:t>
            </w:r>
          </w:p>
        </w:tc>
      </w:tr>
      <w:tr w:rsidR="00F35212" w:rsidRPr="00B63FC7" w:rsidTr="00F35212">
        <w:trPr>
          <w:trHeight w:val="370"/>
        </w:trPr>
        <w:tc>
          <w:tcPr>
            <w:tcW w:w="679" w:type="dxa"/>
          </w:tcPr>
          <w:p w:rsidR="00F35212" w:rsidRPr="00B63FC7" w:rsidRDefault="00F35212" w:rsidP="00BE092B">
            <w:pPr>
              <w:pStyle w:val="Default"/>
              <w:numPr>
                <w:ilvl w:val="0"/>
                <w:numId w:val="19"/>
              </w:numPr>
              <w:spacing w:line="276" w:lineRule="auto"/>
              <w:rPr>
                <w:b/>
              </w:rPr>
            </w:pPr>
          </w:p>
        </w:tc>
        <w:tc>
          <w:tcPr>
            <w:tcW w:w="5103" w:type="dxa"/>
          </w:tcPr>
          <w:p w:rsidR="00F35212" w:rsidRPr="00B63FC7" w:rsidRDefault="00F35212" w:rsidP="00F35212">
            <w:pPr>
              <w:pStyle w:val="Default"/>
              <w:spacing w:line="276" w:lineRule="auto"/>
              <w:rPr>
                <w:u w:val="single"/>
              </w:rPr>
            </w:pPr>
            <w:r w:rsidRPr="00B63FC7">
              <w:rPr>
                <w:u w:val="single"/>
              </w:rPr>
              <w:t xml:space="preserve">Košnja uređenih zelenih površina </w:t>
            </w:r>
          </w:p>
          <w:p w:rsidR="00F35212" w:rsidRPr="00B63FC7" w:rsidRDefault="00F35212" w:rsidP="00BE092B">
            <w:pPr>
              <w:pStyle w:val="Default"/>
              <w:numPr>
                <w:ilvl w:val="0"/>
                <w:numId w:val="26"/>
              </w:numPr>
              <w:spacing w:line="276" w:lineRule="auto"/>
            </w:pPr>
            <w:r w:rsidRPr="00B63FC7">
              <w:t>Trokut N. Tesla. Dr. A. Starčević, Obrovačka - 499 m2 (JP6)</w:t>
            </w:r>
          </w:p>
          <w:p w:rsidR="00F35212" w:rsidRPr="00B63FC7" w:rsidRDefault="00F35212" w:rsidP="00BE092B">
            <w:pPr>
              <w:pStyle w:val="Default"/>
              <w:numPr>
                <w:ilvl w:val="0"/>
                <w:numId w:val="26"/>
              </w:numPr>
              <w:spacing w:line="276" w:lineRule="auto"/>
            </w:pPr>
            <w:r w:rsidRPr="00B63FC7">
              <w:t>Park Sv. Jurja -6.465 m2 (JP7)</w:t>
            </w:r>
          </w:p>
          <w:p w:rsidR="00F35212" w:rsidRPr="00B63FC7" w:rsidRDefault="00F35212" w:rsidP="00BE092B">
            <w:pPr>
              <w:pStyle w:val="Default"/>
              <w:numPr>
                <w:ilvl w:val="0"/>
                <w:numId w:val="26"/>
              </w:numPr>
              <w:spacing w:line="276" w:lineRule="auto"/>
            </w:pPr>
            <w:r w:rsidRPr="00B63FC7">
              <w:t>Park Dr. Franje Tuđmana - 2.610 m2 (JP9)</w:t>
            </w:r>
          </w:p>
          <w:p w:rsidR="00F35212" w:rsidRPr="00B63FC7" w:rsidRDefault="00F35212" w:rsidP="00BE092B">
            <w:pPr>
              <w:pStyle w:val="Default"/>
              <w:numPr>
                <w:ilvl w:val="0"/>
                <w:numId w:val="26"/>
              </w:numPr>
              <w:spacing w:line="276" w:lineRule="auto"/>
            </w:pPr>
            <w:r w:rsidRPr="00B63FC7">
              <w:t>Park Nikole Tesle Srb –3580 m2 (JP11)</w:t>
            </w:r>
          </w:p>
          <w:p w:rsidR="00F35212" w:rsidRPr="00B63FC7" w:rsidRDefault="00F35212" w:rsidP="00BE092B">
            <w:pPr>
              <w:pStyle w:val="Default"/>
              <w:numPr>
                <w:ilvl w:val="0"/>
                <w:numId w:val="26"/>
              </w:numPr>
              <w:spacing w:line="276" w:lineRule="auto"/>
            </w:pPr>
            <w:r w:rsidRPr="00B63FC7">
              <w:t>Površina ispod Crkve Sv. Jurja 1223 m2 (JP8)</w:t>
            </w:r>
          </w:p>
          <w:p w:rsidR="00F35212" w:rsidRPr="00B63FC7" w:rsidRDefault="00F35212" w:rsidP="00BE092B">
            <w:pPr>
              <w:pStyle w:val="Default"/>
              <w:numPr>
                <w:ilvl w:val="0"/>
                <w:numId w:val="26"/>
              </w:numPr>
              <w:spacing w:line="276" w:lineRule="auto"/>
            </w:pPr>
            <w:r w:rsidRPr="00B63FC7">
              <w:t>Površina iza Knjižnice i čitaonice 869 m2 (JP14)</w:t>
            </w:r>
          </w:p>
          <w:p w:rsidR="00F35212" w:rsidRPr="00B63FC7" w:rsidRDefault="00F35212" w:rsidP="00BE092B">
            <w:pPr>
              <w:pStyle w:val="Default"/>
              <w:numPr>
                <w:ilvl w:val="0"/>
                <w:numId w:val="26"/>
              </w:numPr>
              <w:spacing w:line="276" w:lineRule="auto"/>
            </w:pPr>
            <w:r w:rsidRPr="00B63FC7">
              <w:t>Autobusni kolodvor -  2130 m2 (JP1)</w:t>
            </w:r>
          </w:p>
          <w:p w:rsidR="00F35212" w:rsidRPr="00B63FC7" w:rsidRDefault="00F35212" w:rsidP="00BE092B">
            <w:pPr>
              <w:pStyle w:val="Default"/>
              <w:numPr>
                <w:ilvl w:val="0"/>
                <w:numId w:val="26"/>
              </w:numPr>
              <w:spacing w:line="276" w:lineRule="auto"/>
            </w:pPr>
            <w:r w:rsidRPr="00B63FC7">
              <w:t>Površina naspram autobusnog kolodvora kraj D1- 1365 m2 (JP3)</w:t>
            </w:r>
          </w:p>
          <w:p w:rsidR="00F35212" w:rsidRPr="00B63FC7" w:rsidRDefault="00F35212" w:rsidP="00BE092B">
            <w:pPr>
              <w:pStyle w:val="Default"/>
              <w:numPr>
                <w:ilvl w:val="0"/>
                <w:numId w:val="26"/>
              </w:numPr>
              <w:spacing w:line="276" w:lineRule="auto"/>
            </w:pPr>
            <w:r w:rsidRPr="00B63FC7">
              <w:t>Površine uz cestu Obrovačka ulica od početka trokuta do banke s obje strane - 400 m2 (JP4)</w:t>
            </w:r>
          </w:p>
          <w:p w:rsidR="00F35212" w:rsidRPr="00B63FC7" w:rsidRDefault="00F35212" w:rsidP="00BE092B">
            <w:pPr>
              <w:pStyle w:val="Default"/>
              <w:numPr>
                <w:ilvl w:val="0"/>
                <w:numId w:val="26"/>
              </w:numPr>
              <w:spacing w:line="276" w:lineRule="auto"/>
            </w:pPr>
            <w:r w:rsidRPr="00B63FC7">
              <w:t>Površina kod zgrade pošte- 720 m2 (JP5)</w:t>
            </w:r>
          </w:p>
          <w:p w:rsidR="00F35212" w:rsidRPr="00B63FC7" w:rsidRDefault="00F35212" w:rsidP="00BE092B">
            <w:pPr>
              <w:pStyle w:val="Default"/>
              <w:numPr>
                <w:ilvl w:val="0"/>
                <w:numId w:val="26"/>
              </w:numPr>
              <w:spacing w:line="276" w:lineRule="auto"/>
            </w:pPr>
            <w:r w:rsidRPr="00B63FC7">
              <w:t>Površina iza Općine Gračac kod porezne uprave- 430 m2 (JP10)</w:t>
            </w:r>
          </w:p>
          <w:p w:rsidR="00F35212" w:rsidRPr="00B63FC7" w:rsidRDefault="00F35212" w:rsidP="00BE092B">
            <w:pPr>
              <w:pStyle w:val="Default"/>
              <w:numPr>
                <w:ilvl w:val="0"/>
                <w:numId w:val="26"/>
              </w:numPr>
              <w:spacing w:line="276" w:lineRule="auto"/>
            </w:pPr>
            <w:r w:rsidRPr="00B63FC7">
              <w:t>Površina kod društvenog doma Srb- 600m2 (JP12)</w:t>
            </w:r>
          </w:p>
          <w:p w:rsidR="00F35212" w:rsidRPr="00B63FC7" w:rsidRDefault="00F35212" w:rsidP="00BE092B">
            <w:pPr>
              <w:pStyle w:val="Default"/>
              <w:numPr>
                <w:ilvl w:val="0"/>
                <w:numId w:val="26"/>
              </w:numPr>
              <w:spacing w:line="276" w:lineRule="auto"/>
            </w:pPr>
            <w:r w:rsidRPr="00B63FC7">
              <w:t>Površina oko dječjeg igrališta kod samostana- 3380 m2 (JP13) Ulice Bana Josipa Jelačića, Kneza Trpimira, Kneza Mislava, Kralja Zvonimira s obje strane - 4000m2</w:t>
            </w:r>
          </w:p>
        </w:tc>
        <w:tc>
          <w:tcPr>
            <w:tcW w:w="1418"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9E75AF" w:rsidRDefault="00F35212" w:rsidP="00F35212">
            <w:pPr>
              <w:pStyle w:val="Default"/>
              <w:spacing w:line="276" w:lineRule="auto"/>
              <w:jc w:val="center"/>
              <w:rPr>
                <w:sz w:val="16"/>
                <w:szCs w:val="16"/>
              </w:rPr>
            </w:pPr>
            <w:r>
              <w:rPr>
                <w:sz w:val="16"/>
                <w:szCs w:val="16"/>
              </w:rPr>
              <w:t>KOMUNALNA NAKNADA</w:t>
            </w:r>
          </w:p>
        </w:tc>
        <w:tc>
          <w:tcPr>
            <w:tcW w:w="850"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m2</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28.271</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t>6</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0,50</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84.813,00</w:t>
            </w:r>
          </w:p>
        </w:tc>
      </w:tr>
      <w:tr w:rsidR="00F35212" w:rsidRPr="00B63FC7" w:rsidTr="00F35212">
        <w:trPr>
          <w:trHeight w:val="370"/>
        </w:trPr>
        <w:tc>
          <w:tcPr>
            <w:tcW w:w="679" w:type="dxa"/>
          </w:tcPr>
          <w:p w:rsidR="00F35212" w:rsidRPr="00B63FC7" w:rsidRDefault="00F35212" w:rsidP="00BE092B">
            <w:pPr>
              <w:pStyle w:val="Default"/>
              <w:numPr>
                <w:ilvl w:val="0"/>
                <w:numId w:val="19"/>
              </w:numPr>
              <w:spacing w:line="276" w:lineRule="auto"/>
            </w:pPr>
          </w:p>
        </w:tc>
        <w:tc>
          <w:tcPr>
            <w:tcW w:w="5103" w:type="dxa"/>
          </w:tcPr>
          <w:p w:rsidR="00F35212" w:rsidRPr="00B63FC7" w:rsidRDefault="00F35212" w:rsidP="00F35212">
            <w:pPr>
              <w:pStyle w:val="Default"/>
              <w:spacing w:line="276" w:lineRule="auto"/>
              <w:rPr>
                <w:u w:val="single"/>
              </w:rPr>
            </w:pPr>
            <w:r w:rsidRPr="00B63FC7">
              <w:rPr>
                <w:u w:val="single"/>
              </w:rPr>
              <w:t xml:space="preserve">Ručna košnja neuređenih zelenih površina </w:t>
            </w:r>
          </w:p>
          <w:p w:rsidR="00F35212" w:rsidRPr="00B63FC7" w:rsidRDefault="00F35212" w:rsidP="00BE092B">
            <w:pPr>
              <w:pStyle w:val="Default"/>
              <w:numPr>
                <w:ilvl w:val="0"/>
                <w:numId w:val="26"/>
              </w:numPr>
              <w:spacing w:line="276" w:lineRule="auto"/>
            </w:pPr>
            <w:r w:rsidRPr="00B63FC7">
              <w:lastRenderedPageBreak/>
              <w:t>Novo naselje 1 i 2-  2000 m2</w:t>
            </w:r>
          </w:p>
          <w:p w:rsidR="00F35212" w:rsidRPr="00B63FC7" w:rsidRDefault="00F35212" w:rsidP="00BE092B">
            <w:pPr>
              <w:pStyle w:val="Default"/>
              <w:numPr>
                <w:ilvl w:val="0"/>
                <w:numId w:val="26"/>
              </w:numPr>
              <w:spacing w:line="276" w:lineRule="auto"/>
            </w:pPr>
            <w:r w:rsidRPr="00B63FC7">
              <w:t>Ulice u dijelu naselja Gračac „Žabarica“- 1.000 m2</w:t>
            </w:r>
          </w:p>
          <w:p w:rsidR="00F35212" w:rsidRPr="00B63FC7" w:rsidRDefault="00F35212" w:rsidP="00BE092B">
            <w:pPr>
              <w:pStyle w:val="Default"/>
              <w:numPr>
                <w:ilvl w:val="0"/>
                <w:numId w:val="26"/>
              </w:numPr>
              <w:spacing w:line="276" w:lineRule="auto"/>
            </w:pPr>
            <w:r w:rsidRPr="00B63FC7">
              <w:t>Vidikovac „Gradina“ -2000 m2</w:t>
            </w:r>
          </w:p>
          <w:p w:rsidR="00F35212" w:rsidRPr="00B63FC7" w:rsidRDefault="00F35212" w:rsidP="00BE092B">
            <w:pPr>
              <w:pStyle w:val="Default"/>
              <w:numPr>
                <w:ilvl w:val="0"/>
                <w:numId w:val="26"/>
              </w:numPr>
              <w:spacing w:line="276" w:lineRule="auto"/>
            </w:pPr>
            <w:r w:rsidRPr="00B63FC7">
              <w:t>Željeznička ulica i zelene površine oko željezničkog kolodvora- 2000m2</w:t>
            </w:r>
          </w:p>
          <w:p w:rsidR="00F35212" w:rsidRPr="00B63FC7" w:rsidRDefault="00F35212" w:rsidP="00BE092B">
            <w:pPr>
              <w:pStyle w:val="Default"/>
              <w:numPr>
                <w:ilvl w:val="0"/>
                <w:numId w:val="26"/>
              </w:numPr>
              <w:spacing w:line="276" w:lineRule="auto"/>
            </w:pPr>
            <w:r w:rsidRPr="00B63FC7">
              <w:t>Zelene površine u ulici Obala Otuče i pored šetnice obale  Otuče do kolektora - 800m2</w:t>
            </w:r>
          </w:p>
          <w:p w:rsidR="00F35212" w:rsidRPr="00B63FC7" w:rsidRDefault="00F35212" w:rsidP="00BE092B">
            <w:pPr>
              <w:pStyle w:val="Default"/>
              <w:numPr>
                <w:ilvl w:val="0"/>
                <w:numId w:val="26"/>
              </w:numPr>
              <w:spacing w:line="276" w:lineRule="auto"/>
            </w:pPr>
            <w:r w:rsidRPr="00B63FC7">
              <w:t>Javna zelena površina oko zgrade Općine Gračac KIC „Napredak“ Nikole Tesle 37 -500 m2</w:t>
            </w:r>
          </w:p>
          <w:p w:rsidR="00F35212" w:rsidRPr="00B63FC7" w:rsidRDefault="00F35212" w:rsidP="00BE092B">
            <w:pPr>
              <w:pStyle w:val="Default"/>
              <w:numPr>
                <w:ilvl w:val="0"/>
                <w:numId w:val="26"/>
              </w:numPr>
              <w:spacing w:line="276" w:lineRule="auto"/>
            </w:pPr>
            <w:r w:rsidRPr="00B63FC7">
              <w:t>Zelena površina oko zgrade Kino dvorana u ulici Hrvatske bratske zajednice i Nikole Tesle- 100 m2</w:t>
            </w:r>
          </w:p>
          <w:p w:rsidR="00F35212" w:rsidRPr="00B63FC7" w:rsidRDefault="00F35212" w:rsidP="00BE092B">
            <w:pPr>
              <w:pStyle w:val="Default"/>
              <w:numPr>
                <w:ilvl w:val="0"/>
                <w:numId w:val="26"/>
              </w:numPr>
              <w:spacing w:line="276" w:lineRule="auto"/>
            </w:pPr>
            <w:r w:rsidRPr="00B63FC7">
              <w:t>Zelena površina oko zgrade „Sirana“- 400 m2</w:t>
            </w:r>
          </w:p>
          <w:p w:rsidR="00F35212" w:rsidRPr="00B63FC7" w:rsidRDefault="00F35212" w:rsidP="00BE092B">
            <w:pPr>
              <w:pStyle w:val="Default"/>
              <w:numPr>
                <w:ilvl w:val="0"/>
                <w:numId w:val="26"/>
              </w:numPr>
              <w:spacing w:line="276" w:lineRule="auto"/>
            </w:pPr>
            <w:r w:rsidRPr="00B63FC7">
              <w:t>Zelena površina oko zgrade Centra za posjetitelje Gračac N. Tesle 40 – 50 m2</w:t>
            </w:r>
          </w:p>
          <w:p w:rsidR="00F35212" w:rsidRPr="00B63FC7" w:rsidRDefault="00F35212" w:rsidP="00BE092B">
            <w:pPr>
              <w:pStyle w:val="Default"/>
              <w:numPr>
                <w:ilvl w:val="0"/>
                <w:numId w:val="26"/>
              </w:numPr>
              <w:spacing w:line="276" w:lineRule="auto"/>
            </w:pPr>
            <w:r w:rsidRPr="00B63FC7">
              <w:t>Uz ogradu stočne tržnice - 300 m2</w:t>
            </w:r>
          </w:p>
          <w:p w:rsidR="00F35212" w:rsidRPr="00B63FC7" w:rsidRDefault="00F35212" w:rsidP="00BE092B">
            <w:pPr>
              <w:pStyle w:val="Default"/>
              <w:numPr>
                <w:ilvl w:val="0"/>
                <w:numId w:val="26"/>
              </w:numPr>
              <w:spacing w:line="276" w:lineRule="auto"/>
            </w:pPr>
            <w:r w:rsidRPr="00B63FC7">
              <w:t>Površina kod Općinskog suda 500 m2 (JP8)</w:t>
            </w:r>
          </w:p>
          <w:p w:rsidR="00F35212" w:rsidRPr="00B63FC7" w:rsidRDefault="00F35212" w:rsidP="00BE092B">
            <w:pPr>
              <w:pStyle w:val="Default"/>
              <w:numPr>
                <w:ilvl w:val="0"/>
                <w:numId w:val="26"/>
              </w:numPr>
              <w:spacing w:line="276" w:lineRule="auto"/>
            </w:pPr>
            <w:r w:rsidRPr="00B63FC7">
              <w:t>Površina iza knjižnice i čitaonice i oko zelene tržnice 300 m2 (JP14)</w:t>
            </w:r>
          </w:p>
          <w:p w:rsidR="00F35212" w:rsidRPr="00B63FC7" w:rsidRDefault="00F35212" w:rsidP="00BE092B">
            <w:pPr>
              <w:pStyle w:val="Default"/>
              <w:numPr>
                <w:ilvl w:val="0"/>
                <w:numId w:val="26"/>
              </w:numPr>
              <w:spacing w:line="276" w:lineRule="auto"/>
            </w:pPr>
            <w:r w:rsidRPr="00B63FC7">
              <w:t xml:space="preserve">Ulice Slavonska, Dalmatinska,  Zagorska, Sv. Mihovila, Hrvatske Mladeži, Hrvatskog proljeća, Pružna, Pružni odvojci </w:t>
            </w:r>
            <w:r w:rsidRPr="00B63FC7">
              <w:lastRenderedPageBreak/>
              <w:t>I. i II. - 5000 m2</w:t>
            </w:r>
          </w:p>
          <w:p w:rsidR="00F35212" w:rsidRPr="00B63FC7" w:rsidRDefault="00F35212" w:rsidP="00BE092B">
            <w:pPr>
              <w:pStyle w:val="Default"/>
              <w:numPr>
                <w:ilvl w:val="0"/>
                <w:numId w:val="26"/>
              </w:numPr>
              <w:spacing w:line="276" w:lineRule="auto"/>
            </w:pPr>
            <w:r w:rsidRPr="00B63FC7">
              <w:t>Ostale neuređene zelene površine 10000 m2</w:t>
            </w:r>
          </w:p>
        </w:tc>
        <w:tc>
          <w:tcPr>
            <w:tcW w:w="1418" w:type="dxa"/>
          </w:tcPr>
          <w:p w:rsidR="00F35212" w:rsidRPr="00B63FC7" w:rsidRDefault="00F35212" w:rsidP="00F35212">
            <w:pPr>
              <w:pStyle w:val="Default"/>
              <w:spacing w:line="276" w:lineRule="auto"/>
              <w:jc w:val="center"/>
            </w:pPr>
          </w:p>
          <w:p w:rsidR="00F35212" w:rsidRPr="009E75AF" w:rsidRDefault="00F35212" w:rsidP="00F35212">
            <w:pPr>
              <w:pStyle w:val="Default"/>
              <w:spacing w:line="276" w:lineRule="auto"/>
              <w:jc w:val="center"/>
              <w:rPr>
                <w:sz w:val="16"/>
                <w:szCs w:val="16"/>
              </w:rPr>
            </w:pPr>
            <w:r>
              <w:rPr>
                <w:sz w:val="16"/>
                <w:szCs w:val="16"/>
              </w:rPr>
              <w:lastRenderedPageBreak/>
              <w:t>KOMUNALNA NAKNADA</w:t>
            </w:r>
          </w:p>
        </w:tc>
        <w:tc>
          <w:tcPr>
            <w:tcW w:w="850"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lastRenderedPageBreak/>
              <w:t>m2</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lastRenderedPageBreak/>
              <w:t>29.950</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lastRenderedPageBreak/>
              <w:t>2</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lastRenderedPageBreak/>
              <w:t>1,88</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lastRenderedPageBreak/>
              <w:t>112.612,00</w:t>
            </w:r>
          </w:p>
        </w:tc>
      </w:tr>
      <w:tr w:rsidR="00F35212" w:rsidRPr="00B63FC7" w:rsidTr="00F35212">
        <w:trPr>
          <w:trHeight w:val="359"/>
        </w:trPr>
        <w:tc>
          <w:tcPr>
            <w:tcW w:w="679" w:type="dxa"/>
          </w:tcPr>
          <w:p w:rsidR="00F35212" w:rsidRPr="00B63FC7" w:rsidRDefault="00F35212" w:rsidP="00F35212">
            <w:pPr>
              <w:pStyle w:val="Default"/>
              <w:spacing w:line="276" w:lineRule="auto"/>
              <w:jc w:val="right"/>
              <w:rPr>
                <w:b/>
              </w:rPr>
            </w:pPr>
            <w:r w:rsidRPr="00B63FC7">
              <w:rPr>
                <w:b/>
              </w:rPr>
              <w:lastRenderedPageBreak/>
              <w:t>4.</w:t>
            </w:r>
          </w:p>
        </w:tc>
        <w:tc>
          <w:tcPr>
            <w:tcW w:w="5103" w:type="dxa"/>
          </w:tcPr>
          <w:p w:rsidR="00F35212" w:rsidRPr="00B63FC7" w:rsidRDefault="00F35212" w:rsidP="00F35212">
            <w:pPr>
              <w:pStyle w:val="Default"/>
              <w:spacing w:line="276" w:lineRule="auto"/>
            </w:pPr>
            <w:r w:rsidRPr="00B63FC7">
              <w:t>Osnivanje novih i obnova postojećih zelenih površina</w:t>
            </w:r>
          </w:p>
          <w:p w:rsidR="00F35212" w:rsidRPr="00B63FC7" w:rsidRDefault="00F35212" w:rsidP="00F35212">
            <w:pPr>
              <w:pStyle w:val="Default"/>
              <w:spacing w:line="276" w:lineRule="auto"/>
            </w:pPr>
            <w:r w:rsidRPr="00B63FC7">
              <w:t xml:space="preserve"> </w:t>
            </w:r>
          </w:p>
        </w:tc>
        <w:tc>
          <w:tcPr>
            <w:tcW w:w="1418" w:type="dxa"/>
          </w:tcPr>
          <w:p w:rsidR="00F35212" w:rsidRDefault="00F35212" w:rsidP="00F35212">
            <w:pPr>
              <w:pStyle w:val="Default"/>
              <w:spacing w:line="276" w:lineRule="auto"/>
              <w:jc w:val="center"/>
              <w:rPr>
                <w:sz w:val="16"/>
                <w:szCs w:val="16"/>
              </w:rPr>
            </w:pPr>
            <w:r>
              <w:rPr>
                <w:sz w:val="16"/>
                <w:szCs w:val="16"/>
              </w:rPr>
              <w:t>KOMUALNA NAKNADA/</w:t>
            </w:r>
          </w:p>
          <w:p w:rsidR="00F35212" w:rsidRPr="009E75AF" w:rsidRDefault="00F35212" w:rsidP="00F35212">
            <w:pPr>
              <w:pStyle w:val="Default"/>
              <w:spacing w:line="276" w:lineRule="auto"/>
              <w:jc w:val="center"/>
              <w:rPr>
                <w:sz w:val="16"/>
                <w:szCs w:val="16"/>
              </w:rPr>
            </w:pPr>
            <w:r w:rsidRPr="003A1607">
              <w:rPr>
                <w:sz w:val="16"/>
                <w:szCs w:val="16"/>
              </w:rPr>
              <w:t>TEKUĆE POMOĆI IZ DRŽAVNOG PRORAČUNA</w:t>
            </w:r>
          </w:p>
        </w:tc>
        <w:tc>
          <w:tcPr>
            <w:tcW w:w="850"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m2</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t>1.000</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18,75</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18.750,00</w:t>
            </w:r>
          </w:p>
        </w:tc>
      </w:tr>
      <w:tr w:rsidR="00F35212" w:rsidRPr="00B63FC7" w:rsidTr="00F35212">
        <w:trPr>
          <w:trHeight w:val="370"/>
        </w:trPr>
        <w:tc>
          <w:tcPr>
            <w:tcW w:w="679" w:type="dxa"/>
          </w:tcPr>
          <w:p w:rsidR="00F35212" w:rsidRPr="00B63FC7" w:rsidRDefault="00F35212" w:rsidP="00F35212">
            <w:pPr>
              <w:pStyle w:val="Default"/>
              <w:spacing w:line="276" w:lineRule="auto"/>
              <w:jc w:val="right"/>
              <w:rPr>
                <w:b/>
              </w:rPr>
            </w:pPr>
            <w:r w:rsidRPr="00B63FC7">
              <w:rPr>
                <w:b/>
              </w:rPr>
              <w:t>5.</w:t>
            </w:r>
          </w:p>
        </w:tc>
        <w:tc>
          <w:tcPr>
            <w:tcW w:w="5103" w:type="dxa"/>
          </w:tcPr>
          <w:p w:rsidR="00F35212" w:rsidRPr="00B63FC7" w:rsidRDefault="00F35212" w:rsidP="00F35212">
            <w:pPr>
              <w:pStyle w:val="Default"/>
              <w:spacing w:line="276" w:lineRule="auto"/>
            </w:pPr>
            <w:r w:rsidRPr="00B63FC7">
              <w:t>Nabava zemlje za uređenje zelenih površina</w:t>
            </w:r>
          </w:p>
        </w:tc>
        <w:tc>
          <w:tcPr>
            <w:tcW w:w="1418" w:type="dxa"/>
          </w:tcPr>
          <w:p w:rsidR="00F35212" w:rsidRPr="009E75AF" w:rsidRDefault="00F35212" w:rsidP="00F35212">
            <w:pPr>
              <w:pStyle w:val="Default"/>
              <w:spacing w:line="276" w:lineRule="auto"/>
              <w:jc w:val="center"/>
              <w:rPr>
                <w:sz w:val="16"/>
                <w:szCs w:val="16"/>
              </w:rPr>
            </w:pPr>
            <w:r w:rsidRPr="003A1607">
              <w:rPr>
                <w:sz w:val="16"/>
                <w:szCs w:val="16"/>
              </w:rPr>
              <w:t>TEKUĆE POMOĆI IZ DRŽAVNOG PRORAČUNA</w:t>
            </w:r>
          </w:p>
        </w:tc>
        <w:tc>
          <w:tcPr>
            <w:tcW w:w="850"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m3</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10</w:t>
            </w:r>
          </w:p>
        </w:tc>
        <w:tc>
          <w:tcPr>
            <w:tcW w:w="1276"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w:t>
            </w:r>
          </w:p>
        </w:tc>
        <w:tc>
          <w:tcPr>
            <w:tcW w:w="1134"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125,00</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rsidRPr="00B63FC7">
              <w:t>1.250,00</w:t>
            </w:r>
          </w:p>
        </w:tc>
      </w:tr>
      <w:tr w:rsidR="00F35212" w:rsidRPr="00B63FC7" w:rsidTr="00F35212">
        <w:trPr>
          <w:trHeight w:val="370"/>
        </w:trPr>
        <w:tc>
          <w:tcPr>
            <w:tcW w:w="679" w:type="dxa"/>
          </w:tcPr>
          <w:p w:rsidR="00F35212" w:rsidRPr="00B63FC7" w:rsidRDefault="00F35212" w:rsidP="00F35212">
            <w:pPr>
              <w:pStyle w:val="Default"/>
              <w:spacing w:line="276" w:lineRule="auto"/>
              <w:jc w:val="center"/>
              <w:rPr>
                <w:b/>
              </w:rPr>
            </w:pPr>
            <w:r w:rsidRPr="00B63FC7">
              <w:rPr>
                <w:b/>
              </w:rPr>
              <w:t xml:space="preserve">    6.</w:t>
            </w:r>
          </w:p>
        </w:tc>
        <w:tc>
          <w:tcPr>
            <w:tcW w:w="5103" w:type="dxa"/>
          </w:tcPr>
          <w:p w:rsidR="00F35212" w:rsidRPr="00B63FC7" w:rsidRDefault="00F35212" w:rsidP="00F35212">
            <w:pPr>
              <w:pStyle w:val="Default"/>
              <w:spacing w:line="276" w:lineRule="auto"/>
            </w:pPr>
            <w:r w:rsidRPr="00B63FC7">
              <w:t xml:space="preserve">Dodatni radovi </w:t>
            </w:r>
          </w:p>
        </w:tc>
        <w:tc>
          <w:tcPr>
            <w:tcW w:w="1418" w:type="dxa"/>
          </w:tcPr>
          <w:p w:rsidR="00F35212" w:rsidRPr="009E75AF" w:rsidRDefault="00F35212" w:rsidP="00F35212">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F35212" w:rsidRPr="009E75AF" w:rsidRDefault="00F35212" w:rsidP="00F35212">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40.094,00</w:t>
            </w:r>
          </w:p>
        </w:tc>
      </w:tr>
      <w:tr w:rsidR="00F35212" w:rsidRPr="00B63FC7" w:rsidTr="00F35212">
        <w:trPr>
          <w:trHeight w:val="370"/>
        </w:trPr>
        <w:tc>
          <w:tcPr>
            <w:tcW w:w="679" w:type="dxa"/>
          </w:tcPr>
          <w:p w:rsidR="00F35212" w:rsidRPr="00B63FC7" w:rsidRDefault="00F35212" w:rsidP="00F35212">
            <w:pPr>
              <w:pStyle w:val="Default"/>
              <w:spacing w:line="276" w:lineRule="auto"/>
              <w:jc w:val="center"/>
              <w:rPr>
                <w:b/>
              </w:rPr>
            </w:pPr>
            <w:r w:rsidRPr="00B63FC7">
              <w:rPr>
                <w:b/>
              </w:rPr>
              <w:t>7.</w:t>
            </w:r>
          </w:p>
        </w:tc>
        <w:tc>
          <w:tcPr>
            <w:tcW w:w="5103" w:type="dxa"/>
          </w:tcPr>
          <w:p w:rsidR="00F35212" w:rsidRPr="00B63FC7" w:rsidRDefault="00F35212" w:rsidP="00F35212">
            <w:pPr>
              <w:pStyle w:val="Default"/>
              <w:spacing w:line="276" w:lineRule="auto"/>
            </w:pPr>
            <w:r w:rsidRPr="00B63FC7">
              <w:t>Održavanje i opremanje dječjih igrališta Gračac i Srb</w:t>
            </w:r>
          </w:p>
        </w:tc>
        <w:tc>
          <w:tcPr>
            <w:tcW w:w="1418" w:type="dxa"/>
          </w:tcPr>
          <w:p w:rsidR="00F35212" w:rsidRPr="009E75AF" w:rsidRDefault="00F35212" w:rsidP="00F35212">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F35212" w:rsidRPr="009E75AF" w:rsidRDefault="00F35212" w:rsidP="00F35212">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F35212" w:rsidRPr="00B63FC7" w:rsidRDefault="00F35212" w:rsidP="00F35212">
            <w:pPr>
              <w:pStyle w:val="Default"/>
              <w:spacing w:line="276" w:lineRule="auto"/>
              <w:jc w:val="right"/>
            </w:pPr>
            <w:r>
              <w:t>80.000,00</w:t>
            </w:r>
          </w:p>
        </w:tc>
      </w:tr>
      <w:tr w:rsidR="00F35212" w:rsidRPr="00B63FC7" w:rsidTr="00F35212">
        <w:trPr>
          <w:trHeight w:val="370"/>
        </w:trPr>
        <w:tc>
          <w:tcPr>
            <w:tcW w:w="7200" w:type="dxa"/>
            <w:gridSpan w:val="3"/>
          </w:tcPr>
          <w:p w:rsidR="00F35212" w:rsidRPr="00B63FC7" w:rsidRDefault="00F35212" w:rsidP="00F35212">
            <w:pPr>
              <w:pStyle w:val="Default"/>
              <w:spacing w:line="276" w:lineRule="auto"/>
              <w:jc w:val="right"/>
              <w:rPr>
                <w:b/>
              </w:rPr>
            </w:pPr>
            <w:r w:rsidRPr="00B63FC7">
              <w:rPr>
                <w:b/>
              </w:rPr>
              <w:t xml:space="preserve">UKUPNO  </w:t>
            </w:r>
          </w:p>
        </w:tc>
        <w:tc>
          <w:tcPr>
            <w:tcW w:w="6379" w:type="dxa"/>
            <w:gridSpan w:val="5"/>
          </w:tcPr>
          <w:p w:rsidR="00F35212" w:rsidRPr="00B63FC7" w:rsidRDefault="00F35212" w:rsidP="00F35212">
            <w:pPr>
              <w:pStyle w:val="Default"/>
              <w:spacing w:line="276" w:lineRule="auto"/>
              <w:jc w:val="right"/>
              <w:rPr>
                <w:b/>
              </w:rPr>
            </w:pPr>
            <w:r>
              <w:rPr>
                <w:b/>
              </w:rPr>
              <w:t>400</w:t>
            </w:r>
            <w:r w:rsidRPr="00B63FC7">
              <w:rPr>
                <w:b/>
              </w:rPr>
              <w:t>.000,00</w:t>
            </w:r>
          </w:p>
        </w:tc>
      </w:tr>
    </w:tbl>
    <w:p w:rsidR="00F35212" w:rsidRDefault="00F35212" w:rsidP="00F35212">
      <w:pPr>
        <w:pStyle w:val="Default"/>
        <w:spacing w:line="276" w:lineRule="auto"/>
      </w:pPr>
    </w:p>
    <w:p w:rsidR="00F35212" w:rsidRDefault="00F35212" w:rsidP="00F35212">
      <w:pPr>
        <w:pStyle w:val="Default"/>
        <w:spacing w:line="276" w:lineRule="auto"/>
      </w:pPr>
    </w:p>
    <w:p w:rsidR="00F35212" w:rsidRPr="00B63FC7" w:rsidRDefault="00F35212" w:rsidP="00BE092B">
      <w:pPr>
        <w:pStyle w:val="Default"/>
        <w:numPr>
          <w:ilvl w:val="0"/>
          <w:numId w:val="18"/>
        </w:numPr>
        <w:spacing w:line="276" w:lineRule="auto"/>
        <w:rPr>
          <w:b/>
        </w:rPr>
      </w:pPr>
      <w:r>
        <w:rPr>
          <w:b/>
        </w:rPr>
        <w:t>O</w:t>
      </w:r>
      <w:r w:rsidRPr="00B63FC7">
        <w:rPr>
          <w:b/>
        </w:rPr>
        <w:t>državanje građevina, predmeta i uređaja javne namjene</w:t>
      </w:r>
    </w:p>
    <w:p w:rsidR="00F35212" w:rsidRDefault="00F35212" w:rsidP="00F35212">
      <w:pPr>
        <w:rPr>
          <w:lang w:eastAsia="hr-HR"/>
        </w:rPr>
      </w:pPr>
    </w:p>
    <w:p w:rsidR="00F35212" w:rsidRPr="00433606" w:rsidRDefault="00F35212" w:rsidP="00F35212">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F35212" w:rsidRPr="00B63FC7" w:rsidRDefault="00F35212" w:rsidP="00F35212">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F35212" w:rsidRPr="00B63FC7" w:rsidTr="00F35212">
        <w:trPr>
          <w:trHeight w:val="359"/>
        </w:trPr>
        <w:tc>
          <w:tcPr>
            <w:tcW w:w="679" w:type="dxa"/>
            <w:shd w:val="clear" w:color="auto" w:fill="F2F2F2" w:themeFill="background1" w:themeFillShade="F2"/>
          </w:tcPr>
          <w:p w:rsidR="00F35212" w:rsidRPr="006E2BFB" w:rsidRDefault="00F35212" w:rsidP="00F35212">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276" w:type="dxa"/>
            <w:shd w:val="clear" w:color="auto" w:fill="F2F2F2" w:themeFill="background1" w:themeFillShade="F2"/>
          </w:tcPr>
          <w:p w:rsidR="00F35212" w:rsidRPr="00C814C9" w:rsidRDefault="00F35212" w:rsidP="00F35212">
            <w:pPr>
              <w:pStyle w:val="Default"/>
              <w:spacing w:line="276" w:lineRule="auto"/>
              <w:jc w:val="center"/>
              <w:rPr>
                <w:sz w:val="16"/>
                <w:szCs w:val="16"/>
              </w:rPr>
            </w:pPr>
          </w:p>
          <w:p w:rsidR="00F35212" w:rsidRPr="00C814C9" w:rsidRDefault="00F35212" w:rsidP="00F35212">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PROCJENA TROŠKOVA U HRK</w:t>
            </w:r>
          </w:p>
        </w:tc>
      </w:tr>
      <w:tr w:rsidR="00F35212" w:rsidRPr="00B63FC7" w:rsidTr="00F35212">
        <w:trPr>
          <w:trHeight w:val="1984"/>
        </w:trPr>
        <w:tc>
          <w:tcPr>
            <w:tcW w:w="679" w:type="dxa"/>
          </w:tcPr>
          <w:p w:rsidR="00F35212" w:rsidRPr="00B63FC7" w:rsidRDefault="00F35212" w:rsidP="00F35212">
            <w:pPr>
              <w:pStyle w:val="Default"/>
              <w:spacing w:line="276" w:lineRule="auto"/>
              <w:ind w:left="146"/>
              <w:rPr>
                <w:b/>
              </w:rPr>
            </w:pPr>
            <w:r w:rsidRPr="00B63FC7">
              <w:rPr>
                <w:b/>
              </w:rPr>
              <w:lastRenderedPageBreak/>
              <w:t>1.</w:t>
            </w:r>
          </w:p>
        </w:tc>
        <w:tc>
          <w:tcPr>
            <w:tcW w:w="5103" w:type="dxa"/>
          </w:tcPr>
          <w:p w:rsidR="00F35212" w:rsidRPr="00B63FC7" w:rsidRDefault="00F35212" w:rsidP="00F35212">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F35212" w:rsidRDefault="00F35212" w:rsidP="00F35212">
            <w:pPr>
              <w:pStyle w:val="Default"/>
              <w:spacing w:line="276" w:lineRule="auto"/>
              <w:jc w:val="center"/>
              <w:rPr>
                <w:sz w:val="16"/>
                <w:szCs w:val="16"/>
              </w:rPr>
            </w:pPr>
          </w:p>
          <w:p w:rsidR="00F35212" w:rsidRPr="00C814C9" w:rsidRDefault="00F35212" w:rsidP="00F35212">
            <w:pPr>
              <w:pStyle w:val="Default"/>
              <w:spacing w:line="276" w:lineRule="auto"/>
              <w:jc w:val="center"/>
              <w:rPr>
                <w:sz w:val="16"/>
                <w:szCs w:val="16"/>
              </w:rPr>
            </w:pPr>
            <w:r>
              <w:rPr>
                <w:sz w:val="16"/>
                <w:szCs w:val="16"/>
              </w:rPr>
              <w:t>KOMUNALNA NAKNADA</w:t>
            </w:r>
          </w:p>
        </w:tc>
        <w:tc>
          <w:tcPr>
            <w:tcW w:w="5103" w:type="dxa"/>
            <w:gridSpan w:val="4"/>
          </w:tcPr>
          <w:p w:rsidR="00F35212" w:rsidRPr="00B63FC7" w:rsidRDefault="00F35212" w:rsidP="00F35212">
            <w:pPr>
              <w:pStyle w:val="Default"/>
              <w:spacing w:line="276" w:lineRule="auto"/>
              <w:jc w:val="center"/>
            </w:pPr>
          </w:p>
          <w:p w:rsidR="00F35212" w:rsidRPr="00C814C9" w:rsidRDefault="00F35212" w:rsidP="00F35212">
            <w:pPr>
              <w:pStyle w:val="Default"/>
              <w:spacing w:line="276" w:lineRule="auto"/>
              <w:jc w:val="center"/>
              <w:rPr>
                <w:sz w:val="20"/>
                <w:szCs w:val="20"/>
              </w:rPr>
            </w:pPr>
            <w:r>
              <w:rPr>
                <w:sz w:val="20"/>
                <w:szCs w:val="20"/>
              </w:rPr>
              <w:t>Sukladno troškovniku</w:t>
            </w:r>
          </w:p>
        </w:tc>
        <w:tc>
          <w:tcPr>
            <w:tcW w:w="1418"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t>1</w:t>
            </w:r>
            <w:r w:rsidRPr="00B63FC7">
              <w:t>3.750,00</w:t>
            </w:r>
          </w:p>
        </w:tc>
      </w:tr>
      <w:tr w:rsidR="00F35212" w:rsidRPr="00B63FC7" w:rsidTr="00F35212">
        <w:trPr>
          <w:trHeight w:val="807"/>
        </w:trPr>
        <w:tc>
          <w:tcPr>
            <w:tcW w:w="679" w:type="dxa"/>
          </w:tcPr>
          <w:p w:rsidR="00F35212" w:rsidRPr="00B63FC7" w:rsidRDefault="00F35212" w:rsidP="00F35212">
            <w:pPr>
              <w:pStyle w:val="Default"/>
              <w:spacing w:line="276" w:lineRule="auto"/>
              <w:ind w:left="146"/>
              <w:rPr>
                <w:b/>
              </w:rPr>
            </w:pPr>
            <w:r w:rsidRPr="00B63FC7">
              <w:rPr>
                <w:b/>
              </w:rPr>
              <w:t>2.</w:t>
            </w:r>
          </w:p>
        </w:tc>
        <w:tc>
          <w:tcPr>
            <w:tcW w:w="5103" w:type="dxa"/>
          </w:tcPr>
          <w:p w:rsidR="00F35212" w:rsidRPr="00B63FC7" w:rsidRDefault="00F35212" w:rsidP="00F35212">
            <w:pPr>
              <w:pStyle w:val="Default"/>
              <w:spacing w:line="276" w:lineRule="auto"/>
            </w:pPr>
            <w:r w:rsidRPr="00B63FC7">
              <w:t>Nabava, doprema i postava ploča za označavanje naziva ulica</w:t>
            </w:r>
            <w:r>
              <w:t xml:space="preserve"> i urbane turističke signalizacije</w:t>
            </w:r>
          </w:p>
        </w:tc>
        <w:tc>
          <w:tcPr>
            <w:tcW w:w="1276" w:type="dxa"/>
          </w:tcPr>
          <w:p w:rsidR="00F35212" w:rsidRDefault="00F35212" w:rsidP="00F35212">
            <w:pPr>
              <w:pStyle w:val="Default"/>
              <w:spacing w:line="276" w:lineRule="auto"/>
              <w:jc w:val="center"/>
              <w:rPr>
                <w:sz w:val="16"/>
                <w:szCs w:val="16"/>
              </w:rPr>
            </w:pPr>
          </w:p>
          <w:p w:rsidR="00F35212" w:rsidRPr="00C814C9" w:rsidRDefault="00F35212" w:rsidP="00F35212">
            <w:pPr>
              <w:pStyle w:val="Default"/>
              <w:spacing w:line="276" w:lineRule="auto"/>
              <w:jc w:val="center"/>
              <w:rPr>
                <w:sz w:val="16"/>
                <w:szCs w:val="16"/>
              </w:rPr>
            </w:pPr>
            <w:r>
              <w:rPr>
                <w:sz w:val="16"/>
                <w:szCs w:val="16"/>
              </w:rPr>
              <w:t>KOMUNALNA NAKNADA</w:t>
            </w:r>
          </w:p>
        </w:tc>
        <w:tc>
          <w:tcPr>
            <w:tcW w:w="1134" w:type="dxa"/>
          </w:tcPr>
          <w:p w:rsidR="00F35212" w:rsidRPr="00B63FC7" w:rsidRDefault="00F35212" w:rsidP="00F35212">
            <w:pPr>
              <w:pStyle w:val="Default"/>
              <w:spacing w:line="276" w:lineRule="auto"/>
              <w:jc w:val="center"/>
            </w:pPr>
            <w:r w:rsidRPr="00B63FC7">
              <w:t>KOM</w:t>
            </w:r>
          </w:p>
        </w:tc>
        <w:tc>
          <w:tcPr>
            <w:tcW w:w="1276" w:type="dxa"/>
          </w:tcPr>
          <w:p w:rsidR="00F35212" w:rsidRPr="00B63FC7" w:rsidRDefault="00F35212" w:rsidP="00F35212">
            <w:pPr>
              <w:pStyle w:val="Default"/>
              <w:spacing w:line="276" w:lineRule="auto"/>
              <w:jc w:val="center"/>
            </w:pPr>
            <w:r>
              <w:t>10</w:t>
            </w:r>
          </w:p>
        </w:tc>
        <w:tc>
          <w:tcPr>
            <w:tcW w:w="1134" w:type="dxa"/>
          </w:tcPr>
          <w:p w:rsidR="00F35212" w:rsidRPr="00B63FC7" w:rsidRDefault="00F35212" w:rsidP="00F35212">
            <w:pPr>
              <w:pStyle w:val="Default"/>
              <w:spacing w:line="276" w:lineRule="auto"/>
              <w:jc w:val="center"/>
            </w:pPr>
            <w:r w:rsidRPr="00B63FC7">
              <w:t>1</w:t>
            </w:r>
          </w:p>
        </w:tc>
        <w:tc>
          <w:tcPr>
            <w:tcW w:w="1559" w:type="dxa"/>
          </w:tcPr>
          <w:p w:rsidR="00F35212" w:rsidRPr="00B63FC7" w:rsidRDefault="00F35212" w:rsidP="00F35212">
            <w:pPr>
              <w:pStyle w:val="Default"/>
              <w:spacing w:line="276" w:lineRule="auto"/>
              <w:jc w:val="center"/>
            </w:pPr>
            <w:r w:rsidRPr="00B63FC7">
              <w:t>625,00</w:t>
            </w:r>
          </w:p>
        </w:tc>
        <w:tc>
          <w:tcPr>
            <w:tcW w:w="1418" w:type="dxa"/>
          </w:tcPr>
          <w:p w:rsidR="00F35212" w:rsidRPr="00B63FC7" w:rsidRDefault="00F35212" w:rsidP="00F35212">
            <w:pPr>
              <w:pStyle w:val="Default"/>
              <w:spacing w:line="276" w:lineRule="auto"/>
              <w:jc w:val="right"/>
            </w:pPr>
            <w:r w:rsidRPr="00B63FC7">
              <w:t>6.250,00</w:t>
            </w:r>
          </w:p>
        </w:tc>
      </w:tr>
      <w:tr w:rsidR="00F35212" w:rsidRPr="00B63FC7" w:rsidTr="00F35212">
        <w:trPr>
          <w:trHeight w:val="359"/>
        </w:trPr>
        <w:tc>
          <w:tcPr>
            <w:tcW w:w="7058" w:type="dxa"/>
            <w:gridSpan w:val="3"/>
          </w:tcPr>
          <w:p w:rsidR="00F35212" w:rsidRPr="00B63FC7" w:rsidRDefault="00F35212" w:rsidP="00F35212">
            <w:pPr>
              <w:pStyle w:val="Default"/>
              <w:spacing w:line="276" w:lineRule="auto"/>
              <w:jc w:val="right"/>
              <w:rPr>
                <w:b/>
              </w:rPr>
            </w:pPr>
            <w:r w:rsidRPr="00B63FC7">
              <w:rPr>
                <w:b/>
              </w:rPr>
              <w:t>UKUPNO</w:t>
            </w:r>
          </w:p>
        </w:tc>
        <w:tc>
          <w:tcPr>
            <w:tcW w:w="5103" w:type="dxa"/>
            <w:gridSpan w:val="4"/>
          </w:tcPr>
          <w:p w:rsidR="00F35212" w:rsidRPr="00B63FC7" w:rsidRDefault="00F35212" w:rsidP="00F35212">
            <w:pPr>
              <w:pStyle w:val="Default"/>
              <w:spacing w:line="276" w:lineRule="auto"/>
              <w:jc w:val="center"/>
            </w:pPr>
          </w:p>
        </w:tc>
        <w:tc>
          <w:tcPr>
            <w:tcW w:w="1418" w:type="dxa"/>
          </w:tcPr>
          <w:p w:rsidR="00F35212" w:rsidRPr="00B63FC7" w:rsidRDefault="00F35212" w:rsidP="00F35212">
            <w:pPr>
              <w:pStyle w:val="Default"/>
              <w:spacing w:line="276" w:lineRule="auto"/>
              <w:jc w:val="right"/>
              <w:rPr>
                <w:b/>
              </w:rPr>
            </w:pPr>
            <w:r>
              <w:rPr>
                <w:b/>
              </w:rPr>
              <w:t>2</w:t>
            </w:r>
            <w:r w:rsidRPr="00B63FC7">
              <w:rPr>
                <w:b/>
              </w:rPr>
              <w:t>0.000,00</w:t>
            </w:r>
          </w:p>
        </w:tc>
      </w:tr>
    </w:tbl>
    <w:p w:rsidR="00F35212" w:rsidRDefault="00F35212" w:rsidP="00F35212">
      <w:pPr>
        <w:pStyle w:val="Default"/>
        <w:spacing w:line="276" w:lineRule="auto"/>
        <w:ind w:left="1080"/>
        <w:rPr>
          <w:b/>
        </w:rPr>
      </w:pPr>
    </w:p>
    <w:p w:rsidR="00F35212" w:rsidRDefault="00F35212" w:rsidP="00F35212">
      <w:pPr>
        <w:pStyle w:val="Default"/>
        <w:spacing w:line="276" w:lineRule="auto"/>
        <w:ind w:left="1080"/>
        <w:rPr>
          <w:b/>
        </w:rPr>
      </w:pPr>
    </w:p>
    <w:p w:rsidR="00F35212" w:rsidRPr="00B63FC7" w:rsidRDefault="00F35212" w:rsidP="00BE092B">
      <w:pPr>
        <w:pStyle w:val="Default"/>
        <w:numPr>
          <w:ilvl w:val="0"/>
          <w:numId w:val="29"/>
        </w:numPr>
        <w:spacing w:line="276" w:lineRule="auto"/>
        <w:rPr>
          <w:b/>
        </w:rPr>
      </w:pPr>
      <w:r w:rsidRPr="00B63FC7">
        <w:rPr>
          <w:b/>
        </w:rPr>
        <w:t xml:space="preserve">Održavanje groblja </w:t>
      </w:r>
    </w:p>
    <w:p w:rsidR="00F35212" w:rsidRPr="00B63FC7" w:rsidRDefault="00F35212" w:rsidP="00F35212">
      <w:pPr>
        <w:rPr>
          <w:lang w:eastAsia="hr-HR"/>
        </w:rPr>
      </w:pPr>
    </w:p>
    <w:p w:rsidR="00F35212" w:rsidRPr="00433606" w:rsidRDefault="00F35212" w:rsidP="00F35212">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F35212" w:rsidRPr="00B63FC7" w:rsidRDefault="00F35212" w:rsidP="00F35212">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22</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rsidR="00F35212" w:rsidRPr="00B63FC7" w:rsidRDefault="00F35212" w:rsidP="00F35212">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F35212" w:rsidRPr="00B63FC7" w:rsidTr="00F35212">
        <w:trPr>
          <w:trHeight w:val="359"/>
        </w:trPr>
        <w:tc>
          <w:tcPr>
            <w:tcW w:w="679" w:type="dxa"/>
            <w:shd w:val="clear" w:color="auto" w:fill="F2F2F2" w:themeFill="background1" w:themeFillShade="F2"/>
          </w:tcPr>
          <w:p w:rsidR="00F35212" w:rsidRPr="006E2BFB" w:rsidRDefault="00F35212" w:rsidP="00F35212">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559" w:type="dxa"/>
            <w:shd w:val="clear" w:color="auto" w:fill="F2F2F2" w:themeFill="background1" w:themeFillShade="F2"/>
          </w:tcPr>
          <w:p w:rsidR="00F35212" w:rsidRPr="00433606" w:rsidRDefault="00F35212" w:rsidP="00F35212">
            <w:pPr>
              <w:pStyle w:val="Default"/>
              <w:spacing w:line="276" w:lineRule="auto"/>
              <w:jc w:val="center"/>
              <w:rPr>
                <w:sz w:val="16"/>
                <w:szCs w:val="16"/>
              </w:rPr>
            </w:pPr>
          </w:p>
          <w:p w:rsidR="00F35212" w:rsidRPr="00433606" w:rsidRDefault="00F35212" w:rsidP="00F35212">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F35212" w:rsidRPr="00726F2E" w:rsidRDefault="00F35212" w:rsidP="00F35212">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F35212" w:rsidRPr="00726F2E" w:rsidRDefault="00F35212" w:rsidP="00F35212">
            <w:pPr>
              <w:pStyle w:val="Default"/>
              <w:spacing w:line="276" w:lineRule="auto"/>
              <w:jc w:val="center"/>
              <w:rPr>
                <w:sz w:val="20"/>
                <w:szCs w:val="20"/>
              </w:rPr>
            </w:pPr>
          </w:p>
          <w:p w:rsidR="00F35212" w:rsidRPr="00726F2E" w:rsidRDefault="00F35212" w:rsidP="00F35212">
            <w:pPr>
              <w:pStyle w:val="Default"/>
              <w:spacing w:line="276" w:lineRule="auto"/>
              <w:jc w:val="center"/>
              <w:rPr>
                <w:sz w:val="20"/>
                <w:szCs w:val="20"/>
              </w:rPr>
            </w:pPr>
            <w:r w:rsidRPr="00726F2E">
              <w:rPr>
                <w:sz w:val="20"/>
                <w:szCs w:val="20"/>
              </w:rPr>
              <w:t>PROCJENA TROŠKOVA U HRK</w:t>
            </w:r>
          </w:p>
        </w:tc>
      </w:tr>
      <w:tr w:rsidR="00F35212" w:rsidRPr="00B63FC7" w:rsidTr="00F35212">
        <w:trPr>
          <w:trHeight w:val="359"/>
        </w:trPr>
        <w:tc>
          <w:tcPr>
            <w:tcW w:w="679" w:type="dxa"/>
          </w:tcPr>
          <w:p w:rsidR="00F35212" w:rsidRPr="00B63FC7" w:rsidRDefault="00F35212" w:rsidP="00BE092B">
            <w:pPr>
              <w:pStyle w:val="Default"/>
              <w:numPr>
                <w:ilvl w:val="0"/>
                <w:numId w:val="25"/>
              </w:numPr>
              <w:spacing w:line="276" w:lineRule="auto"/>
            </w:pPr>
            <w:r w:rsidRPr="00B63FC7">
              <w:t>1</w:t>
            </w:r>
          </w:p>
        </w:tc>
        <w:tc>
          <w:tcPr>
            <w:tcW w:w="5245" w:type="dxa"/>
          </w:tcPr>
          <w:p w:rsidR="00F35212" w:rsidRPr="00033F81" w:rsidRDefault="00F35212" w:rsidP="00F35212">
            <w:pPr>
              <w:pStyle w:val="Default"/>
              <w:spacing w:line="276" w:lineRule="auto"/>
              <w:rPr>
                <w:sz w:val="20"/>
                <w:szCs w:val="20"/>
              </w:rPr>
            </w:pPr>
            <w:r w:rsidRPr="00033F81">
              <w:rPr>
                <w:sz w:val="20"/>
                <w:szCs w:val="20"/>
              </w:rPr>
              <w:t>Košnja zelenih površina na groblju 1. Interval (travanj-svibanj), 2. Interval (kolovoz-rujan)</w:t>
            </w:r>
          </w:p>
          <w:p w:rsidR="00F35212" w:rsidRPr="00033F81" w:rsidRDefault="00F35212" w:rsidP="00F35212">
            <w:pPr>
              <w:pStyle w:val="Default"/>
              <w:spacing w:line="276" w:lineRule="auto"/>
              <w:rPr>
                <w:sz w:val="20"/>
                <w:szCs w:val="20"/>
              </w:rPr>
            </w:pPr>
            <w:r w:rsidRPr="00033F81">
              <w:rPr>
                <w:sz w:val="20"/>
                <w:szCs w:val="20"/>
              </w:rPr>
              <w:t>- G1 - groblje „Katoličko Gračac“- 9.750,00 m2</w:t>
            </w:r>
          </w:p>
          <w:p w:rsidR="00F35212" w:rsidRPr="00033F81" w:rsidRDefault="00F35212" w:rsidP="00F35212">
            <w:pPr>
              <w:pStyle w:val="Default"/>
              <w:spacing w:line="276" w:lineRule="auto"/>
              <w:rPr>
                <w:sz w:val="20"/>
                <w:szCs w:val="20"/>
              </w:rPr>
            </w:pPr>
            <w:r w:rsidRPr="00033F81">
              <w:rPr>
                <w:sz w:val="20"/>
                <w:szCs w:val="20"/>
              </w:rPr>
              <w:lastRenderedPageBreak/>
              <w:t xml:space="preserve">- G2 - groblje  „Pravoslavno Gračac“- 23.145,00 m2 </w:t>
            </w:r>
          </w:p>
          <w:p w:rsidR="00F35212" w:rsidRPr="00033F81" w:rsidRDefault="00F35212" w:rsidP="00F35212">
            <w:pPr>
              <w:pStyle w:val="Default"/>
              <w:spacing w:line="276" w:lineRule="auto"/>
              <w:rPr>
                <w:sz w:val="20"/>
                <w:szCs w:val="20"/>
              </w:rPr>
            </w:pPr>
            <w:r w:rsidRPr="00033F81">
              <w:rPr>
                <w:sz w:val="20"/>
                <w:szCs w:val="20"/>
              </w:rPr>
              <w:t>- G3 - groblje „Pravoslavno Srb“- 11.204,00 m2</w:t>
            </w:r>
          </w:p>
          <w:p w:rsidR="00F35212" w:rsidRPr="00B63FC7" w:rsidRDefault="00F35212" w:rsidP="00F35212">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rsidR="00F35212" w:rsidRDefault="00F35212" w:rsidP="00F35212">
            <w:pPr>
              <w:pStyle w:val="Default"/>
              <w:spacing w:line="276" w:lineRule="auto"/>
              <w:jc w:val="center"/>
              <w:rPr>
                <w:sz w:val="16"/>
                <w:szCs w:val="16"/>
              </w:rPr>
            </w:pPr>
          </w:p>
          <w:p w:rsidR="00F35212" w:rsidRDefault="00F35212" w:rsidP="00F35212">
            <w:pPr>
              <w:pStyle w:val="Default"/>
              <w:spacing w:line="276" w:lineRule="auto"/>
              <w:jc w:val="center"/>
              <w:rPr>
                <w:sz w:val="16"/>
                <w:szCs w:val="16"/>
              </w:rPr>
            </w:pPr>
          </w:p>
          <w:p w:rsidR="00F35212" w:rsidRPr="00433606" w:rsidRDefault="00F35212" w:rsidP="00F35212">
            <w:pPr>
              <w:pStyle w:val="Default"/>
              <w:spacing w:line="276" w:lineRule="auto"/>
              <w:jc w:val="center"/>
              <w:rPr>
                <w:sz w:val="16"/>
                <w:szCs w:val="16"/>
              </w:rPr>
            </w:pPr>
            <w:r w:rsidRPr="00433606">
              <w:rPr>
                <w:sz w:val="16"/>
                <w:szCs w:val="16"/>
              </w:rPr>
              <w:t xml:space="preserve">PRIHODI OD NEFINANCIJSKE </w:t>
            </w:r>
            <w:r w:rsidRPr="00433606">
              <w:rPr>
                <w:sz w:val="16"/>
                <w:szCs w:val="16"/>
              </w:rPr>
              <w:lastRenderedPageBreak/>
              <w:t>IMOVINE</w:t>
            </w:r>
          </w:p>
        </w:tc>
        <w:tc>
          <w:tcPr>
            <w:tcW w:w="851"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lastRenderedPageBreak/>
              <w:t>m2</w:t>
            </w:r>
          </w:p>
        </w:tc>
        <w:tc>
          <w:tcPr>
            <w:tcW w:w="1276"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center"/>
            </w:pPr>
            <w:r>
              <w:lastRenderedPageBreak/>
              <w:t>52.921</w:t>
            </w:r>
          </w:p>
        </w:tc>
        <w:tc>
          <w:tcPr>
            <w:tcW w:w="1134"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center"/>
            </w:pPr>
            <w:r>
              <w:lastRenderedPageBreak/>
              <w:t>2</w:t>
            </w:r>
          </w:p>
        </w:tc>
        <w:tc>
          <w:tcPr>
            <w:tcW w:w="1134"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rsidRPr="00B63FC7">
              <w:lastRenderedPageBreak/>
              <w:t>1,88</w:t>
            </w:r>
          </w:p>
        </w:tc>
        <w:tc>
          <w:tcPr>
            <w:tcW w:w="1559"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lastRenderedPageBreak/>
              <w:t>198.982,96</w:t>
            </w:r>
          </w:p>
        </w:tc>
      </w:tr>
      <w:tr w:rsidR="00F35212" w:rsidRPr="00B63FC7" w:rsidTr="00F35212">
        <w:trPr>
          <w:trHeight w:val="359"/>
        </w:trPr>
        <w:tc>
          <w:tcPr>
            <w:tcW w:w="679" w:type="dxa"/>
          </w:tcPr>
          <w:p w:rsidR="00F35212" w:rsidRPr="00B63FC7" w:rsidRDefault="00F35212" w:rsidP="00BE092B">
            <w:pPr>
              <w:pStyle w:val="Default"/>
              <w:numPr>
                <w:ilvl w:val="0"/>
                <w:numId w:val="25"/>
              </w:numPr>
              <w:spacing w:line="276" w:lineRule="auto"/>
            </w:pPr>
          </w:p>
        </w:tc>
        <w:tc>
          <w:tcPr>
            <w:tcW w:w="5245" w:type="dxa"/>
          </w:tcPr>
          <w:p w:rsidR="00F35212" w:rsidRPr="00B63FC7" w:rsidRDefault="00F35212" w:rsidP="00F35212">
            <w:pPr>
              <w:pStyle w:val="Default"/>
              <w:spacing w:line="276" w:lineRule="auto"/>
            </w:pPr>
            <w:r w:rsidRPr="00B63FC7">
              <w:t>Električna energija za zgrade i uređaje za ispraćaj pokojnika</w:t>
            </w:r>
          </w:p>
        </w:tc>
        <w:tc>
          <w:tcPr>
            <w:tcW w:w="1559" w:type="dxa"/>
          </w:tcPr>
          <w:p w:rsidR="00F35212" w:rsidRPr="00433606" w:rsidRDefault="00F35212" w:rsidP="00F35212">
            <w:pPr>
              <w:pStyle w:val="Default"/>
              <w:spacing w:line="276" w:lineRule="auto"/>
              <w:jc w:val="center"/>
              <w:rPr>
                <w:sz w:val="16"/>
                <w:szCs w:val="16"/>
              </w:rPr>
            </w:pPr>
            <w:r w:rsidRPr="00433606">
              <w:rPr>
                <w:sz w:val="16"/>
                <w:szCs w:val="16"/>
              </w:rPr>
              <w:t>PRIHODI OD NEFINANCIJSKE IMOVINE</w:t>
            </w:r>
          </w:p>
        </w:tc>
        <w:tc>
          <w:tcPr>
            <w:tcW w:w="4395" w:type="dxa"/>
            <w:gridSpan w:val="4"/>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rsidRPr="00B63FC7">
              <w:t>Sukladno troškovniku</w:t>
            </w:r>
          </w:p>
        </w:tc>
        <w:tc>
          <w:tcPr>
            <w:tcW w:w="1559" w:type="dxa"/>
          </w:tcPr>
          <w:p w:rsidR="00F35212" w:rsidRPr="00B63FC7" w:rsidRDefault="00F35212" w:rsidP="00F35212">
            <w:pPr>
              <w:pStyle w:val="Default"/>
              <w:spacing w:line="276" w:lineRule="auto"/>
              <w:jc w:val="right"/>
            </w:pPr>
            <w:r>
              <w:t>5</w:t>
            </w:r>
            <w:r w:rsidRPr="00B63FC7">
              <w:t>.000,00</w:t>
            </w:r>
          </w:p>
        </w:tc>
      </w:tr>
      <w:tr w:rsidR="00F35212" w:rsidRPr="00B63FC7" w:rsidTr="00F35212">
        <w:trPr>
          <w:trHeight w:val="359"/>
        </w:trPr>
        <w:tc>
          <w:tcPr>
            <w:tcW w:w="679" w:type="dxa"/>
          </w:tcPr>
          <w:p w:rsidR="00F35212" w:rsidRPr="00B63FC7" w:rsidRDefault="00F35212" w:rsidP="00BE092B">
            <w:pPr>
              <w:pStyle w:val="Default"/>
              <w:numPr>
                <w:ilvl w:val="0"/>
                <w:numId w:val="25"/>
              </w:numPr>
              <w:spacing w:line="276" w:lineRule="auto"/>
            </w:pPr>
          </w:p>
        </w:tc>
        <w:tc>
          <w:tcPr>
            <w:tcW w:w="5245" w:type="dxa"/>
          </w:tcPr>
          <w:p w:rsidR="00F35212" w:rsidRPr="00B63FC7" w:rsidRDefault="00F35212" w:rsidP="00F35212">
            <w:pPr>
              <w:pStyle w:val="Default"/>
              <w:spacing w:line="276" w:lineRule="auto"/>
            </w:pPr>
            <w:r>
              <w:t>Komunalne usluge</w:t>
            </w:r>
          </w:p>
        </w:tc>
        <w:tc>
          <w:tcPr>
            <w:tcW w:w="1559" w:type="dxa"/>
          </w:tcPr>
          <w:p w:rsidR="00F35212" w:rsidRPr="00433606" w:rsidRDefault="00F35212" w:rsidP="00F35212">
            <w:pPr>
              <w:pStyle w:val="Default"/>
              <w:spacing w:line="276" w:lineRule="auto"/>
              <w:jc w:val="center"/>
              <w:rPr>
                <w:sz w:val="16"/>
                <w:szCs w:val="16"/>
              </w:rPr>
            </w:pPr>
          </w:p>
        </w:tc>
        <w:tc>
          <w:tcPr>
            <w:tcW w:w="4395" w:type="dxa"/>
            <w:gridSpan w:val="4"/>
          </w:tcPr>
          <w:p w:rsidR="00F35212" w:rsidRPr="00B63FC7" w:rsidRDefault="00F35212" w:rsidP="00F35212">
            <w:pPr>
              <w:pStyle w:val="Default"/>
              <w:spacing w:line="276" w:lineRule="auto"/>
              <w:jc w:val="right"/>
            </w:pPr>
          </w:p>
        </w:tc>
        <w:tc>
          <w:tcPr>
            <w:tcW w:w="1559" w:type="dxa"/>
          </w:tcPr>
          <w:p w:rsidR="00F35212" w:rsidRDefault="00F35212" w:rsidP="00F35212">
            <w:pPr>
              <w:pStyle w:val="Default"/>
              <w:spacing w:line="276" w:lineRule="auto"/>
              <w:jc w:val="right"/>
            </w:pPr>
            <w:r>
              <w:t>5.000,00</w:t>
            </w:r>
          </w:p>
        </w:tc>
      </w:tr>
      <w:tr w:rsidR="00F35212" w:rsidRPr="00B63FC7" w:rsidTr="00F35212">
        <w:trPr>
          <w:trHeight w:val="359"/>
        </w:trPr>
        <w:tc>
          <w:tcPr>
            <w:tcW w:w="679" w:type="dxa"/>
          </w:tcPr>
          <w:p w:rsidR="00F35212" w:rsidRPr="00B63FC7" w:rsidRDefault="00F35212" w:rsidP="00BE092B">
            <w:pPr>
              <w:pStyle w:val="Default"/>
              <w:numPr>
                <w:ilvl w:val="0"/>
                <w:numId w:val="25"/>
              </w:numPr>
              <w:spacing w:line="276" w:lineRule="auto"/>
            </w:pPr>
          </w:p>
        </w:tc>
        <w:tc>
          <w:tcPr>
            <w:tcW w:w="5245" w:type="dxa"/>
          </w:tcPr>
          <w:p w:rsidR="00F35212" w:rsidRPr="00B63FC7" w:rsidRDefault="00F35212" w:rsidP="00F35212">
            <w:pPr>
              <w:pStyle w:val="Default"/>
              <w:spacing w:line="276" w:lineRule="auto"/>
            </w:pPr>
            <w:r w:rsidRPr="00B63FC7">
              <w:t>Dodatni radovi</w:t>
            </w:r>
          </w:p>
        </w:tc>
        <w:tc>
          <w:tcPr>
            <w:tcW w:w="1559" w:type="dxa"/>
          </w:tcPr>
          <w:p w:rsidR="00F35212" w:rsidRPr="00433606" w:rsidRDefault="00F35212" w:rsidP="00F35212">
            <w:pPr>
              <w:pStyle w:val="Default"/>
              <w:spacing w:line="276" w:lineRule="auto"/>
              <w:jc w:val="center"/>
              <w:rPr>
                <w:sz w:val="16"/>
                <w:szCs w:val="16"/>
              </w:rPr>
            </w:pPr>
            <w:r w:rsidRPr="00433606">
              <w:rPr>
                <w:sz w:val="16"/>
                <w:szCs w:val="16"/>
              </w:rPr>
              <w:t>PRIHODI OD NEFINANCIJSKE IMOVINE</w:t>
            </w:r>
          </w:p>
        </w:tc>
        <w:tc>
          <w:tcPr>
            <w:tcW w:w="4395" w:type="dxa"/>
            <w:gridSpan w:val="4"/>
          </w:tcPr>
          <w:p w:rsidR="00F35212" w:rsidRPr="00433606" w:rsidRDefault="00F35212" w:rsidP="00F35212">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F35212" w:rsidRPr="00B63FC7" w:rsidRDefault="00F35212" w:rsidP="00F35212">
            <w:pPr>
              <w:pStyle w:val="Default"/>
              <w:spacing w:line="276" w:lineRule="auto"/>
              <w:jc w:val="right"/>
            </w:pPr>
            <w:r>
              <w:t>11.017,04</w:t>
            </w:r>
          </w:p>
        </w:tc>
      </w:tr>
      <w:tr w:rsidR="00F35212" w:rsidRPr="00B63FC7" w:rsidTr="00F35212">
        <w:trPr>
          <w:trHeight w:val="359"/>
        </w:trPr>
        <w:tc>
          <w:tcPr>
            <w:tcW w:w="7483" w:type="dxa"/>
            <w:gridSpan w:val="3"/>
          </w:tcPr>
          <w:p w:rsidR="00F35212" w:rsidRPr="00B63FC7" w:rsidRDefault="00F35212" w:rsidP="00F35212">
            <w:pPr>
              <w:pStyle w:val="Default"/>
              <w:spacing w:line="276" w:lineRule="auto"/>
              <w:jc w:val="right"/>
              <w:rPr>
                <w:b/>
              </w:rPr>
            </w:pPr>
            <w:r w:rsidRPr="00B63FC7">
              <w:rPr>
                <w:b/>
              </w:rPr>
              <w:t xml:space="preserve">                                                                                                            UKUPNO </w:t>
            </w:r>
          </w:p>
        </w:tc>
        <w:tc>
          <w:tcPr>
            <w:tcW w:w="5954" w:type="dxa"/>
            <w:gridSpan w:val="5"/>
          </w:tcPr>
          <w:p w:rsidR="00F35212" w:rsidRPr="00B63FC7" w:rsidRDefault="00F35212" w:rsidP="00F35212">
            <w:pPr>
              <w:pStyle w:val="Default"/>
              <w:spacing w:line="276" w:lineRule="auto"/>
              <w:jc w:val="right"/>
              <w:rPr>
                <w:b/>
              </w:rPr>
            </w:pPr>
            <w:r w:rsidRPr="00B63FC7">
              <w:rPr>
                <w:b/>
              </w:rPr>
              <w:t>2</w:t>
            </w:r>
            <w:r>
              <w:rPr>
                <w:b/>
              </w:rPr>
              <w:t>20</w:t>
            </w:r>
            <w:r w:rsidRPr="00B63FC7">
              <w:rPr>
                <w:b/>
              </w:rPr>
              <w:t>.000,00</w:t>
            </w:r>
          </w:p>
        </w:tc>
      </w:tr>
    </w:tbl>
    <w:p w:rsidR="00F35212" w:rsidRDefault="00F35212" w:rsidP="00F35212">
      <w:pPr>
        <w:pStyle w:val="Default"/>
        <w:spacing w:line="276" w:lineRule="auto"/>
        <w:ind w:left="720"/>
        <w:rPr>
          <w:b/>
          <w:bCs/>
        </w:rPr>
      </w:pPr>
    </w:p>
    <w:p w:rsidR="00F35212" w:rsidRDefault="00F35212" w:rsidP="00F35212">
      <w:pPr>
        <w:pStyle w:val="Default"/>
        <w:spacing w:line="276" w:lineRule="auto"/>
        <w:ind w:left="720"/>
        <w:rPr>
          <w:b/>
          <w:bCs/>
        </w:rPr>
      </w:pPr>
    </w:p>
    <w:p w:rsidR="00F35212" w:rsidRPr="00DC0B9D" w:rsidRDefault="00F35212" w:rsidP="00BE092B">
      <w:pPr>
        <w:pStyle w:val="Default"/>
        <w:numPr>
          <w:ilvl w:val="0"/>
          <w:numId w:val="24"/>
        </w:numPr>
        <w:rPr>
          <w:rFonts w:eastAsia="Times New Roman"/>
          <w:lang w:eastAsia="hr-HR"/>
        </w:rPr>
      </w:pPr>
      <w:r w:rsidRPr="00DC0B9D">
        <w:rPr>
          <w:b/>
          <w:bCs/>
        </w:rPr>
        <w:t>Održavanje čistoće javnih površina</w:t>
      </w:r>
    </w:p>
    <w:p w:rsidR="00F35212" w:rsidRPr="00B63FC7" w:rsidRDefault="00F35212" w:rsidP="00F35212">
      <w:pPr>
        <w:rPr>
          <w:lang w:eastAsia="hr-HR"/>
        </w:rPr>
      </w:pPr>
    </w:p>
    <w:p w:rsidR="00F35212" w:rsidRPr="00B63FC7" w:rsidRDefault="00F35212" w:rsidP="00F35212">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rsidR="00F35212" w:rsidRPr="00B63FC7" w:rsidRDefault="00F35212" w:rsidP="00F35212">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F35212" w:rsidRPr="00B63FC7" w:rsidTr="00F35212">
        <w:trPr>
          <w:trHeight w:val="359"/>
        </w:trPr>
        <w:tc>
          <w:tcPr>
            <w:tcW w:w="679" w:type="dxa"/>
            <w:shd w:val="clear" w:color="auto" w:fill="F2F2F2" w:themeFill="background1" w:themeFillShade="F2"/>
          </w:tcPr>
          <w:p w:rsidR="00F35212" w:rsidRPr="00B63FC7" w:rsidRDefault="00F35212" w:rsidP="00F35212">
            <w:pPr>
              <w:pStyle w:val="Default"/>
              <w:spacing w:line="276" w:lineRule="auto"/>
            </w:pPr>
            <w:r w:rsidRPr="00B63FC7">
              <w:t>R.br.</w:t>
            </w:r>
          </w:p>
        </w:tc>
        <w:tc>
          <w:tcPr>
            <w:tcW w:w="4820"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417" w:type="dxa"/>
            <w:shd w:val="clear" w:color="auto" w:fill="F2F2F2" w:themeFill="background1" w:themeFillShade="F2"/>
          </w:tcPr>
          <w:p w:rsidR="00F35212" w:rsidRPr="008C7630" w:rsidRDefault="00F35212" w:rsidP="00F35212">
            <w:pPr>
              <w:pStyle w:val="Default"/>
              <w:spacing w:line="276" w:lineRule="auto"/>
              <w:jc w:val="center"/>
              <w:rPr>
                <w:sz w:val="16"/>
                <w:szCs w:val="16"/>
              </w:rPr>
            </w:pPr>
          </w:p>
          <w:p w:rsidR="00F35212" w:rsidRPr="008C7630" w:rsidRDefault="00F35212" w:rsidP="00F35212">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JM</w:t>
            </w:r>
          </w:p>
        </w:tc>
        <w:tc>
          <w:tcPr>
            <w:tcW w:w="1276"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KOLIČINA</w:t>
            </w:r>
          </w:p>
        </w:tc>
        <w:tc>
          <w:tcPr>
            <w:tcW w:w="1276"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Dinamika godišnje</w:t>
            </w:r>
          </w:p>
        </w:tc>
        <w:tc>
          <w:tcPr>
            <w:tcW w:w="1134" w:type="dxa"/>
            <w:shd w:val="clear" w:color="auto" w:fill="F2F2F2" w:themeFill="background1" w:themeFillShade="F2"/>
          </w:tcPr>
          <w:p w:rsidR="00F35212" w:rsidRPr="00B63FC7" w:rsidRDefault="00F35212" w:rsidP="00F35212">
            <w:pPr>
              <w:pStyle w:val="Default"/>
              <w:spacing w:line="276" w:lineRule="auto"/>
              <w:jc w:val="center"/>
            </w:pPr>
            <w:r w:rsidRPr="00B63FC7">
              <w:t>Jediničnacijena (HRK) s PDV-om</w:t>
            </w:r>
          </w:p>
        </w:tc>
        <w:tc>
          <w:tcPr>
            <w:tcW w:w="1559" w:type="dxa"/>
            <w:shd w:val="clear" w:color="auto" w:fill="F2F2F2" w:themeFill="background1" w:themeFillShade="F2"/>
          </w:tcPr>
          <w:p w:rsidR="00F35212" w:rsidRPr="00B63FC7" w:rsidRDefault="00F35212" w:rsidP="00F35212">
            <w:pPr>
              <w:pStyle w:val="Default"/>
              <w:spacing w:line="276" w:lineRule="auto"/>
              <w:jc w:val="center"/>
            </w:pPr>
            <w:r w:rsidRPr="00B63FC7">
              <w:t>PROCJENA TROŠKOVA U HRK</w:t>
            </w:r>
          </w:p>
        </w:tc>
      </w:tr>
      <w:tr w:rsidR="00F35212" w:rsidRPr="00B63FC7" w:rsidTr="00F35212">
        <w:trPr>
          <w:trHeight w:val="359"/>
        </w:trPr>
        <w:tc>
          <w:tcPr>
            <w:tcW w:w="679" w:type="dxa"/>
          </w:tcPr>
          <w:p w:rsidR="00F35212" w:rsidRPr="00B63FC7" w:rsidRDefault="00F35212" w:rsidP="00BE092B">
            <w:pPr>
              <w:pStyle w:val="Default"/>
              <w:numPr>
                <w:ilvl w:val="0"/>
                <w:numId w:val="23"/>
              </w:numPr>
              <w:spacing w:line="276" w:lineRule="auto"/>
              <w:rPr>
                <w:b/>
              </w:rPr>
            </w:pPr>
            <w:r w:rsidRPr="00B63FC7">
              <w:rPr>
                <w:b/>
              </w:rPr>
              <w:t>1</w:t>
            </w:r>
          </w:p>
        </w:tc>
        <w:tc>
          <w:tcPr>
            <w:tcW w:w="4820" w:type="dxa"/>
          </w:tcPr>
          <w:p w:rsidR="00F35212" w:rsidRPr="00B63FC7" w:rsidRDefault="00F35212" w:rsidP="00F35212">
            <w:pPr>
              <w:pStyle w:val="Default"/>
              <w:spacing w:line="276" w:lineRule="auto"/>
            </w:pPr>
            <w:r w:rsidRPr="00B63FC7">
              <w:t>Ručno čišćenje, pometanje i pranje javnih površina s odvozom sakupljenog otpada na deponij</w:t>
            </w:r>
          </w:p>
        </w:tc>
        <w:tc>
          <w:tcPr>
            <w:tcW w:w="1417" w:type="dxa"/>
          </w:tcPr>
          <w:p w:rsidR="00F35212" w:rsidRPr="008C7630" w:rsidRDefault="00F35212" w:rsidP="00F35212">
            <w:pPr>
              <w:pStyle w:val="Default"/>
              <w:spacing w:line="276" w:lineRule="auto"/>
              <w:jc w:val="center"/>
              <w:rPr>
                <w:sz w:val="16"/>
                <w:szCs w:val="16"/>
              </w:rPr>
            </w:pPr>
            <w:r w:rsidRPr="008C7630">
              <w:rPr>
                <w:sz w:val="16"/>
                <w:szCs w:val="16"/>
              </w:rPr>
              <w:t>PRIHODI OD POREZA</w:t>
            </w:r>
          </w:p>
        </w:tc>
        <w:tc>
          <w:tcPr>
            <w:tcW w:w="1134" w:type="dxa"/>
          </w:tcPr>
          <w:p w:rsidR="00F35212" w:rsidRPr="00B63FC7" w:rsidRDefault="00F35212" w:rsidP="00F35212">
            <w:pPr>
              <w:pStyle w:val="Default"/>
              <w:spacing w:line="276" w:lineRule="auto"/>
              <w:jc w:val="center"/>
            </w:pPr>
            <w:r w:rsidRPr="00B63FC7">
              <w:t>m2</w:t>
            </w:r>
          </w:p>
        </w:tc>
        <w:tc>
          <w:tcPr>
            <w:tcW w:w="1276" w:type="dxa"/>
          </w:tcPr>
          <w:p w:rsidR="00F35212" w:rsidRPr="00B63FC7" w:rsidRDefault="00F35212" w:rsidP="00F35212">
            <w:pPr>
              <w:pStyle w:val="Default"/>
              <w:spacing w:line="276" w:lineRule="auto"/>
              <w:jc w:val="right"/>
            </w:pPr>
            <w:r w:rsidRPr="00B63FC7">
              <w:t>28.271</w:t>
            </w:r>
          </w:p>
        </w:tc>
        <w:tc>
          <w:tcPr>
            <w:tcW w:w="1276" w:type="dxa"/>
          </w:tcPr>
          <w:p w:rsidR="00F35212" w:rsidRPr="00B63FC7" w:rsidRDefault="00F35212" w:rsidP="00F35212">
            <w:pPr>
              <w:pStyle w:val="Default"/>
              <w:spacing w:line="276" w:lineRule="auto"/>
              <w:jc w:val="right"/>
            </w:pPr>
            <w:r w:rsidRPr="00B63FC7">
              <w:t>2</w:t>
            </w:r>
          </w:p>
        </w:tc>
        <w:tc>
          <w:tcPr>
            <w:tcW w:w="1134" w:type="dxa"/>
          </w:tcPr>
          <w:p w:rsidR="00F35212" w:rsidRPr="00B63FC7" w:rsidRDefault="00F35212" w:rsidP="00F35212">
            <w:pPr>
              <w:pStyle w:val="Default"/>
              <w:spacing w:line="276" w:lineRule="auto"/>
              <w:jc w:val="right"/>
            </w:pPr>
            <w:r w:rsidRPr="00B63FC7">
              <w:t>0,75</w:t>
            </w:r>
          </w:p>
        </w:tc>
        <w:tc>
          <w:tcPr>
            <w:tcW w:w="1559" w:type="dxa"/>
          </w:tcPr>
          <w:p w:rsidR="00F35212" w:rsidRPr="00B63FC7" w:rsidRDefault="00F35212" w:rsidP="00F35212">
            <w:pPr>
              <w:pStyle w:val="Default"/>
              <w:spacing w:line="276" w:lineRule="auto"/>
              <w:jc w:val="right"/>
            </w:pPr>
            <w:r w:rsidRPr="00B63FC7">
              <w:t>42.406,50</w:t>
            </w:r>
          </w:p>
        </w:tc>
      </w:tr>
      <w:tr w:rsidR="00F35212" w:rsidRPr="00B63FC7" w:rsidTr="00F35212">
        <w:trPr>
          <w:trHeight w:val="370"/>
        </w:trPr>
        <w:tc>
          <w:tcPr>
            <w:tcW w:w="679" w:type="dxa"/>
          </w:tcPr>
          <w:p w:rsidR="00F35212" w:rsidRPr="00B63FC7" w:rsidRDefault="00F35212" w:rsidP="00BE092B">
            <w:pPr>
              <w:pStyle w:val="Default"/>
              <w:numPr>
                <w:ilvl w:val="0"/>
                <w:numId w:val="23"/>
              </w:numPr>
              <w:spacing w:line="276" w:lineRule="auto"/>
              <w:rPr>
                <w:b/>
              </w:rPr>
            </w:pPr>
          </w:p>
        </w:tc>
        <w:tc>
          <w:tcPr>
            <w:tcW w:w="4820" w:type="dxa"/>
          </w:tcPr>
          <w:p w:rsidR="00F35212" w:rsidRPr="00B63FC7" w:rsidRDefault="00F35212" w:rsidP="00F35212">
            <w:pPr>
              <w:pStyle w:val="Default"/>
              <w:tabs>
                <w:tab w:val="left" w:pos="1778"/>
              </w:tabs>
              <w:spacing w:line="276" w:lineRule="auto"/>
            </w:pPr>
            <w:r w:rsidRPr="00B63FC7">
              <w:t>Dodatni radovi čišćenja javnih površina</w:t>
            </w:r>
          </w:p>
        </w:tc>
        <w:tc>
          <w:tcPr>
            <w:tcW w:w="1417" w:type="dxa"/>
          </w:tcPr>
          <w:p w:rsidR="00F35212" w:rsidRPr="008C7630" w:rsidRDefault="00F35212" w:rsidP="00F35212">
            <w:pPr>
              <w:pStyle w:val="Default"/>
              <w:spacing w:line="276" w:lineRule="auto"/>
              <w:jc w:val="center"/>
              <w:rPr>
                <w:sz w:val="16"/>
                <w:szCs w:val="16"/>
              </w:rPr>
            </w:pPr>
            <w:r w:rsidRPr="008C7630">
              <w:rPr>
                <w:sz w:val="16"/>
                <w:szCs w:val="16"/>
              </w:rPr>
              <w:t>PRIHODI OD POREZA</w:t>
            </w:r>
          </w:p>
        </w:tc>
        <w:tc>
          <w:tcPr>
            <w:tcW w:w="4820" w:type="dxa"/>
            <w:gridSpan w:val="4"/>
          </w:tcPr>
          <w:p w:rsidR="00F35212" w:rsidRPr="00B63FC7" w:rsidRDefault="00F35212" w:rsidP="00F35212">
            <w:pPr>
              <w:pStyle w:val="Default"/>
              <w:spacing w:line="276" w:lineRule="auto"/>
              <w:jc w:val="center"/>
            </w:pPr>
            <w:r w:rsidRPr="00B63FC7">
              <w:t xml:space="preserve">Nalog za svaku pojedini posao daje Općinski načelnik na prijedlog Jedinstvenog upravnog </w:t>
            </w:r>
            <w:r w:rsidRPr="00B63FC7">
              <w:lastRenderedPageBreak/>
              <w:t>odjela- Odsjek za komunalni sustav i prostorno uređenje</w:t>
            </w:r>
          </w:p>
        </w:tc>
        <w:tc>
          <w:tcPr>
            <w:tcW w:w="1559" w:type="dxa"/>
          </w:tcPr>
          <w:p w:rsidR="00F35212" w:rsidRPr="00B63FC7" w:rsidRDefault="00F35212" w:rsidP="00F35212">
            <w:pPr>
              <w:pStyle w:val="Default"/>
              <w:spacing w:line="276" w:lineRule="auto"/>
              <w:jc w:val="right"/>
            </w:pPr>
            <w:r w:rsidRPr="00B63FC7">
              <w:lastRenderedPageBreak/>
              <w:t>17.593,50</w:t>
            </w:r>
          </w:p>
        </w:tc>
      </w:tr>
      <w:tr w:rsidR="00F35212" w:rsidRPr="00B63FC7" w:rsidTr="00F35212">
        <w:trPr>
          <w:trHeight w:val="370"/>
        </w:trPr>
        <w:tc>
          <w:tcPr>
            <w:tcW w:w="5499" w:type="dxa"/>
            <w:gridSpan w:val="2"/>
          </w:tcPr>
          <w:p w:rsidR="00F35212" w:rsidRPr="00B63FC7" w:rsidRDefault="00F35212" w:rsidP="00F35212">
            <w:pPr>
              <w:pStyle w:val="Default"/>
              <w:tabs>
                <w:tab w:val="left" w:pos="1778"/>
              </w:tabs>
              <w:spacing w:line="276" w:lineRule="auto"/>
              <w:rPr>
                <w:b/>
              </w:rPr>
            </w:pPr>
            <w:r w:rsidRPr="00B63FC7">
              <w:rPr>
                <w:b/>
              </w:rPr>
              <w:lastRenderedPageBreak/>
              <w:t xml:space="preserve">                                                                                                      UKUPNO </w:t>
            </w:r>
          </w:p>
        </w:tc>
        <w:tc>
          <w:tcPr>
            <w:tcW w:w="1417" w:type="dxa"/>
          </w:tcPr>
          <w:p w:rsidR="00F35212" w:rsidRPr="00B63FC7" w:rsidRDefault="00F35212" w:rsidP="00F35212">
            <w:pPr>
              <w:pStyle w:val="Default"/>
              <w:spacing w:line="276" w:lineRule="auto"/>
              <w:jc w:val="right"/>
              <w:rPr>
                <w:b/>
              </w:rPr>
            </w:pPr>
          </w:p>
        </w:tc>
        <w:tc>
          <w:tcPr>
            <w:tcW w:w="6379" w:type="dxa"/>
            <w:gridSpan w:val="5"/>
          </w:tcPr>
          <w:p w:rsidR="00F35212" w:rsidRPr="00B63FC7" w:rsidRDefault="00F35212" w:rsidP="00F35212">
            <w:pPr>
              <w:pStyle w:val="Default"/>
              <w:spacing w:line="276" w:lineRule="auto"/>
              <w:jc w:val="right"/>
              <w:rPr>
                <w:b/>
              </w:rPr>
            </w:pPr>
            <w:r w:rsidRPr="00B63FC7">
              <w:rPr>
                <w:b/>
              </w:rPr>
              <w:t>60.000,00</w:t>
            </w:r>
          </w:p>
        </w:tc>
      </w:tr>
    </w:tbl>
    <w:p w:rsidR="00F35212" w:rsidRDefault="00F35212" w:rsidP="00F35212">
      <w:pPr>
        <w:pStyle w:val="Default"/>
        <w:spacing w:line="276" w:lineRule="auto"/>
        <w:ind w:left="720"/>
        <w:rPr>
          <w:b/>
          <w:bCs/>
        </w:rPr>
      </w:pPr>
    </w:p>
    <w:p w:rsidR="00F35212" w:rsidRDefault="00F35212" w:rsidP="00F35212">
      <w:pPr>
        <w:pStyle w:val="Default"/>
        <w:spacing w:line="276" w:lineRule="auto"/>
        <w:ind w:left="720"/>
        <w:rPr>
          <w:b/>
          <w:bCs/>
        </w:rPr>
      </w:pPr>
    </w:p>
    <w:p w:rsidR="00F35212" w:rsidRPr="00B63FC7" w:rsidRDefault="00F35212" w:rsidP="00BE092B">
      <w:pPr>
        <w:pStyle w:val="Default"/>
        <w:numPr>
          <w:ilvl w:val="0"/>
          <w:numId w:val="24"/>
        </w:numPr>
        <w:spacing w:line="276" w:lineRule="auto"/>
        <w:rPr>
          <w:b/>
          <w:bCs/>
        </w:rPr>
      </w:pPr>
      <w:r w:rsidRPr="00B63FC7">
        <w:rPr>
          <w:b/>
          <w:bCs/>
        </w:rPr>
        <w:t xml:space="preserve">Održavanje javne rasvjete  </w:t>
      </w:r>
    </w:p>
    <w:p w:rsidR="00F35212" w:rsidRPr="00B63FC7" w:rsidRDefault="00F35212" w:rsidP="00F35212">
      <w:pPr>
        <w:pStyle w:val="Default"/>
        <w:spacing w:line="276" w:lineRule="auto"/>
        <w:rPr>
          <w:b/>
        </w:rPr>
      </w:pPr>
    </w:p>
    <w:p w:rsidR="00F35212" w:rsidRPr="00B63FC7" w:rsidRDefault="00F35212" w:rsidP="00F35212">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F35212" w:rsidRPr="00B63FC7" w:rsidRDefault="00F35212" w:rsidP="00F35212"/>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F35212" w:rsidRPr="00B63FC7" w:rsidTr="00F35212">
        <w:trPr>
          <w:trHeight w:val="359"/>
        </w:trPr>
        <w:tc>
          <w:tcPr>
            <w:tcW w:w="679" w:type="dxa"/>
            <w:shd w:val="clear" w:color="auto" w:fill="F2F2F2" w:themeFill="background1" w:themeFillShade="F2"/>
          </w:tcPr>
          <w:p w:rsidR="00F35212" w:rsidRPr="00B63FC7" w:rsidRDefault="00F35212" w:rsidP="00F35212">
            <w:pPr>
              <w:pStyle w:val="Default"/>
              <w:spacing w:line="276" w:lineRule="auto"/>
            </w:pPr>
          </w:p>
          <w:p w:rsidR="00F35212" w:rsidRPr="00B63FC7" w:rsidRDefault="00F35212" w:rsidP="00F35212">
            <w:pPr>
              <w:pStyle w:val="Default"/>
              <w:spacing w:line="276" w:lineRule="auto"/>
            </w:pPr>
            <w:r w:rsidRPr="00B63FC7">
              <w:t>R.br.</w:t>
            </w:r>
          </w:p>
        </w:tc>
        <w:tc>
          <w:tcPr>
            <w:tcW w:w="7655"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OPIS POSLOVA</w:t>
            </w:r>
          </w:p>
        </w:tc>
        <w:tc>
          <w:tcPr>
            <w:tcW w:w="1276"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IZVOR FINANCIRANJA</w:t>
            </w:r>
          </w:p>
        </w:tc>
        <w:tc>
          <w:tcPr>
            <w:tcW w:w="3118"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Količina i dinamika</w:t>
            </w:r>
          </w:p>
        </w:tc>
        <w:tc>
          <w:tcPr>
            <w:tcW w:w="1778" w:type="dxa"/>
            <w:shd w:val="clear" w:color="auto" w:fill="F2F2F2" w:themeFill="background1" w:themeFillShade="F2"/>
          </w:tcPr>
          <w:p w:rsidR="00F35212" w:rsidRPr="00B63FC7" w:rsidRDefault="00F35212" w:rsidP="00F35212">
            <w:pPr>
              <w:pStyle w:val="Default"/>
              <w:spacing w:line="276" w:lineRule="auto"/>
              <w:jc w:val="center"/>
            </w:pPr>
            <w:r w:rsidRPr="00B63FC7">
              <w:t>PROCJENA TROŠKOVA U HRK</w:t>
            </w:r>
          </w:p>
        </w:tc>
      </w:tr>
      <w:tr w:rsidR="00F35212" w:rsidRPr="00B63FC7" w:rsidTr="00F35212">
        <w:trPr>
          <w:trHeight w:val="359"/>
        </w:trPr>
        <w:tc>
          <w:tcPr>
            <w:tcW w:w="679" w:type="dxa"/>
          </w:tcPr>
          <w:p w:rsidR="00F35212" w:rsidRPr="00B63FC7" w:rsidRDefault="00F35212" w:rsidP="00BE092B">
            <w:pPr>
              <w:pStyle w:val="Default"/>
              <w:numPr>
                <w:ilvl w:val="0"/>
                <w:numId w:val="20"/>
              </w:numPr>
              <w:spacing w:line="276" w:lineRule="auto"/>
              <w:ind w:left="288" w:hanging="284"/>
              <w:rPr>
                <w:b/>
              </w:rPr>
            </w:pPr>
          </w:p>
        </w:tc>
        <w:tc>
          <w:tcPr>
            <w:tcW w:w="7655" w:type="dxa"/>
          </w:tcPr>
          <w:p w:rsidR="00F35212" w:rsidRPr="00B63FC7" w:rsidRDefault="00F35212" w:rsidP="00F35212">
            <w:pPr>
              <w:pStyle w:val="Default"/>
              <w:spacing w:line="276" w:lineRule="auto"/>
              <w:rPr>
                <w:u w:val="single"/>
              </w:rPr>
            </w:pPr>
            <w:r w:rsidRPr="00B63FC7">
              <w:rPr>
                <w:u w:val="single"/>
              </w:rPr>
              <w:t xml:space="preserve">Potrošnja električne energije i mrežarina za javnu rasvjetu </w:t>
            </w:r>
          </w:p>
          <w:p w:rsidR="00F35212" w:rsidRPr="00B63FC7" w:rsidRDefault="00F35212" w:rsidP="00F35212">
            <w:pPr>
              <w:pStyle w:val="Default"/>
              <w:spacing w:line="276" w:lineRule="auto"/>
              <w:ind w:left="720"/>
            </w:pPr>
          </w:p>
        </w:tc>
        <w:tc>
          <w:tcPr>
            <w:tcW w:w="1276" w:type="dxa"/>
          </w:tcPr>
          <w:p w:rsidR="00F35212" w:rsidRPr="00033F81" w:rsidRDefault="00F35212" w:rsidP="00F35212">
            <w:pPr>
              <w:pStyle w:val="Default"/>
              <w:spacing w:line="276" w:lineRule="auto"/>
              <w:jc w:val="center"/>
              <w:rPr>
                <w:sz w:val="18"/>
                <w:szCs w:val="18"/>
              </w:rPr>
            </w:pPr>
            <w:r w:rsidRPr="00E30A62">
              <w:rPr>
                <w:sz w:val="18"/>
                <w:szCs w:val="18"/>
              </w:rPr>
              <w:t>TEKUĆE POMOĆI IZ DRŽAVNOG PRORAČUNA</w:t>
            </w:r>
          </w:p>
        </w:tc>
        <w:tc>
          <w:tcPr>
            <w:tcW w:w="3118" w:type="dxa"/>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rPr>
                <w:color w:val="FF0000"/>
                <w:highlight w:val="yellow"/>
              </w:rPr>
            </w:pPr>
            <w:r>
              <w:t xml:space="preserve">388.809 </w:t>
            </w:r>
            <w:r w:rsidRPr="00B63FC7">
              <w:t xml:space="preserve">kWh  godišnje </w:t>
            </w:r>
          </w:p>
        </w:tc>
        <w:tc>
          <w:tcPr>
            <w:tcW w:w="1778" w:type="dxa"/>
          </w:tcPr>
          <w:p w:rsidR="00F35212" w:rsidRDefault="00F35212" w:rsidP="00F35212">
            <w:pPr>
              <w:pStyle w:val="Default"/>
              <w:spacing w:line="276" w:lineRule="auto"/>
              <w:jc w:val="right"/>
              <w:rPr>
                <w:color w:val="auto"/>
              </w:rPr>
            </w:pPr>
          </w:p>
          <w:p w:rsidR="00F35212" w:rsidRPr="00B63FC7" w:rsidRDefault="00F35212" w:rsidP="00F35212">
            <w:pPr>
              <w:pStyle w:val="Default"/>
              <w:spacing w:line="276" w:lineRule="auto"/>
              <w:jc w:val="right"/>
              <w:rPr>
                <w:color w:val="auto"/>
              </w:rPr>
            </w:pPr>
            <w:r>
              <w:rPr>
                <w:color w:val="auto"/>
              </w:rPr>
              <w:t>840</w:t>
            </w:r>
            <w:r w:rsidRPr="00B63FC7">
              <w:rPr>
                <w:color w:val="auto"/>
              </w:rPr>
              <w:t>.000,00</w:t>
            </w:r>
          </w:p>
        </w:tc>
      </w:tr>
      <w:tr w:rsidR="00F35212" w:rsidRPr="00B63FC7" w:rsidTr="00F35212">
        <w:trPr>
          <w:trHeight w:val="370"/>
        </w:trPr>
        <w:tc>
          <w:tcPr>
            <w:tcW w:w="679" w:type="dxa"/>
          </w:tcPr>
          <w:p w:rsidR="00F35212" w:rsidRPr="00B63FC7" w:rsidRDefault="00F35212" w:rsidP="00BE092B">
            <w:pPr>
              <w:pStyle w:val="Default"/>
              <w:numPr>
                <w:ilvl w:val="0"/>
                <w:numId w:val="20"/>
              </w:numPr>
              <w:spacing w:line="276" w:lineRule="auto"/>
              <w:ind w:left="288" w:hanging="284"/>
              <w:rPr>
                <w:b/>
              </w:rPr>
            </w:pPr>
          </w:p>
        </w:tc>
        <w:tc>
          <w:tcPr>
            <w:tcW w:w="7655" w:type="dxa"/>
          </w:tcPr>
          <w:p w:rsidR="00F35212" w:rsidRPr="00B63FC7" w:rsidRDefault="00F35212" w:rsidP="00F35212">
            <w:pPr>
              <w:pStyle w:val="Default"/>
              <w:spacing w:line="276" w:lineRule="auto"/>
              <w:rPr>
                <w:u w:val="single"/>
              </w:rPr>
            </w:pPr>
            <w:r w:rsidRPr="00B63FC7">
              <w:rPr>
                <w:u w:val="single"/>
              </w:rPr>
              <w:t xml:space="preserve">Održavanje javne rasvjete </w:t>
            </w:r>
          </w:p>
          <w:p w:rsidR="00F35212" w:rsidRPr="00B63FC7" w:rsidRDefault="00F35212" w:rsidP="00F35212">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F35212" w:rsidRPr="00B63FC7" w:rsidRDefault="00F35212" w:rsidP="00F35212">
            <w:pPr>
              <w:pStyle w:val="Default"/>
              <w:spacing w:line="276" w:lineRule="auto"/>
            </w:pPr>
            <w:r w:rsidRPr="00B63FC7">
              <w:t>- Zamjena rasvjetnih armatura novima. Predviđaju se svjetiljke raznih tipova snage od 70 do 400 W, a sukladno ovjerenom troškovniku.</w:t>
            </w:r>
          </w:p>
          <w:p w:rsidR="00F35212" w:rsidRPr="00B63FC7" w:rsidRDefault="00F35212" w:rsidP="00F35212">
            <w:pPr>
              <w:pStyle w:val="Default"/>
              <w:spacing w:line="276" w:lineRule="auto"/>
            </w:pPr>
            <w:r w:rsidRPr="00B63FC7">
              <w:t xml:space="preserve">-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w:t>
            </w:r>
            <w:r w:rsidRPr="00B63FC7">
              <w:lastRenderedPageBreak/>
              <w:t>Odsjek za komunalni sustav i prostorno uređenje.</w:t>
            </w:r>
          </w:p>
          <w:p w:rsidR="00F35212" w:rsidRPr="00B63FC7" w:rsidRDefault="00F35212" w:rsidP="00F35212">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F35212" w:rsidRPr="00033F81" w:rsidRDefault="00F35212" w:rsidP="00F35212">
            <w:pPr>
              <w:pStyle w:val="Default"/>
              <w:spacing w:line="276" w:lineRule="auto"/>
              <w:jc w:val="center"/>
              <w:rPr>
                <w:sz w:val="18"/>
                <w:szCs w:val="18"/>
              </w:rPr>
            </w:pPr>
            <w:r>
              <w:rPr>
                <w:sz w:val="18"/>
                <w:szCs w:val="18"/>
              </w:rPr>
              <w:lastRenderedPageBreak/>
              <w:t>KOMUNALNA NAKNADA / PRIHODI S NASLOVA OSIGURANJA, REFUNDACIJA, ŠTETE I TOTALNE ŠTETE</w:t>
            </w:r>
          </w:p>
        </w:tc>
        <w:tc>
          <w:tcPr>
            <w:tcW w:w="3118" w:type="dxa"/>
          </w:tcPr>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p>
          <w:p w:rsidR="00F35212" w:rsidRPr="00B63FC7" w:rsidRDefault="00F35212" w:rsidP="00F35212">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F35212" w:rsidRPr="00B63FC7" w:rsidRDefault="00F35212" w:rsidP="00F35212">
            <w:pPr>
              <w:pStyle w:val="Default"/>
              <w:spacing w:line="276" w:lineRule="auto"/>
              <w:jc w:val="right"/>
            </w:pPr>
            <w:r>
              <w:t>189</w:t>
            </w:r>
            <w:r w:rsidRPr="00B63FC7">
              <w:t>.000,00</w:t>
            </w:r>
          </w:p>
        </w:tc>
      </w:tr>
      <w:tr w:rsidR="00F35212" w:rsidRPr="00B63FC7" w:rsidTr="00F35212">
        <w:trPr>
          <w:trHeight w:val="370"/>
        </w:trPr>
        <w:tc>
          <w:tcPr>
            <w:tcW w:w="679" w:type="dxa"/>
          </w:tcPr>
          <w:p w:rsidR="00F35212" w:rsidRPr="00B63FC7" w:rsidRDefault="00F35212" w:rsidP="00BE092B">
            <w:pPr>
              <w:pStyle w:val="Default"/>
              <w:numPr>
                <w:ilvl w:val="0"/>
                <w:numId w:val="20"/>
              </w:numPr>
              <w:spacing w:line="276" w:lineRule="auto"/>
            </w:pPr>
          </w:p>
        </w:tc>
        <w:tc>
          <w:tcPr>
            <w:tcW w:w="7655" w:type="dxa"/>
          </w:tcPr>
          <w:p w:rsidR="00F35212" w:rsidRPr="00B63FC7" w:rsidRDefault="00F35212" w:rsidP="00F35212">
            <w:pPr>
              <w:pStyle w:val="Default"/>
              <w:spacing w:line="276" w:lineRule="auto"/>
              <w:rPr>
                <w:u w:val="single"/>
              </w:rPr>
            </w:pPr>
            <w:r w:rsidRPr="00B63FC7">
              <w:rPr>
                <w:u w:val="single"/>
              </w:rPr>
              <w:t xml:space="preserve">Blagdanska rasvjeta </w:t>
            </w:r>
          </w:p>
          <w:p w:rsidR="00F35212" w:rsidRPr="00B63FC7" w:rsidRDefault="00F35212" w:rsidP="00BE092B">
            <w:pPr>
              <w:pStyle w:val="Default"/>
              <w:numPr>
                <w:ilvl w:val="0"/>
                <w:numId w:val="22"/>
              </w:numPr>
              <w:spacing w:line="276" w:lineRule="auto"/>
            </w:pPr>
            <w:r w:rsidRPr="00B63FC7">
              <w:t xml:space="preserve">Božićno i novogodišnje ukrašavanje javnih površina i mjesnih prostora prigodnom dekoracijom u središtu naselja Gračac i Srb </w:t>
            </w:r>
          </w:p>
        </w:tc>
        <w:tc>
          <w:tcPr>
            <w:tcW w:w="1276" w:type="dxa"/>
          </w:tcPr>
          <w:p w:rsidR="00F35212" w:rsidRPr="00B63FC7" w:rsidRDefault="00F35212" w:rsidP="00F35212">
            <w:pPr>
              <w:pStyle w:val="Default"/>
              <w:spacing w:line="276" w:lineRule="auto"/>
              <w:jc w:val="center"/>
            </w:pPr>
          </w:p>
          <w:p w:rsidR="00F35212" w:rsidRPr="00033F81" w:rsidRDefault="00F35212" w:rsidP="00F35212">
            <w:pPr>
              <w:pStyle w:val="Default"/>
              <w:spacing w:line="276" w:lineRule="auto"/>
              <w:jc w:val="center"/>
              <w:rPr>
                <w:sz w:val="18"/>
                <w:szCs w:val="18"/>
              </w:rPr>
            </w:pPr>
            <w:r w:rsidRPr="00033F81">
              <w:rPr>
                <w:sz w:val="18"/>
                <w:szCs w:val="18"/>
              </w:rPr>
              <w:t>KOMUNALNA NAKNADA</w:t>
            </w:r>
          </w:p>
        </w:tc>
        <w:tc>
          <w:tcPr>
            <w:tcW w:w="3118" w:type="dxa"/>
          </w:tcPr>
          <w:p w:rsidR="00F35212" w:rsidRPr="00B63FC7" w:rsidRDefault="00F35212" w:rsidP="00F35212">
            <w:pPr>
              <w:pStyle w:val="Default"/>
              <w:spacing w:line="276" w:lineRule="auto"/>
              <w:jc w:val="center"/>
            </w:pPr>
            <w:r w:rsidRPr="00B63FC7">
              <w:t xml:space="preserve">postavlja se 6. prosinca, </w:t>
            </w:r>
          </w:p>
          <w:p w:rsidR="00F35212" w:rsidRPr="00B63FC7" w:rsidRDefault="00F35212" w:rsidP="00F35212">
            <w:pPr>
              <w:pStyle w:val="Default"/>
              <w:spacing w:line="276" w:lineRule="auto"/>
              <w:jc w:val="center"/>
            </w:pPr>
            <w:r w:rsidRPr="00B63FC7">
              <w:t>uklanja  se 15. siječnja.</w:t>
            </w:r>
          </w:p>
        </w:tc>
        <w:tc>
          <w:tcPr>
            <w:tcW w:w="1778" w:type="dxa"/>
          </w:tcPr>
          <w:p w:rsidR="00F35212" w:rsidRPr="00B63FC7" w:rsidRDefault="00F35212" w:rsidP="00F35212">
            <w:pPr>
              <w:pStyle w:val="Default"/>
              <w:spacing w:line="276" w:lineRule="auto"/>
              <w:jc w:val="right"/>
            </w:pPr>
            <w:r>
              <w:t>50</w:t>
            </w:r>
            <w:r w:rsidRPr="00B63FC7">
              <w:t>.000,00</w:t>
            </w:r>
          </w:p>
        </w:tc>
      </w:tr>
      <w:tr w:rsidR="00F35212" w:rsidRPr="00B63FC7" w:rsidTr="00F35212">
        <w:trPr>
          <w:trHeight w:val="370"/>
        </w:trPr>
        <w:tc>
          <w:tcPr>
            <w:tcW w:w="8334" w:type="dxa"/>
            <w:gridSpan w:val="2"/>
          </w:tcPr>
          <w:p w:rsidR="00F35212" w:rsidRPr="00B63FC7" w:rsidRDefault="00F35212" w:rsidP="00F35212">
            <w:pPr>
              <w:pStyle w:val="Default"/>
              <w:spacing w:line="276" w:lineRule="auto"/>
              <w:jc w:val="right"/>
              <w:rPr>
                <w:b/>
              </w:rPr>
            </w:pPr>
            <w:r w:rsidRPr="00B63FC7">
              <w:rPr>
                <w:b/>
              </w:rPr>
              <w:t xml:space="preserve">UKUPNO </w:t>
            </w:r>
          </w:p>
        </w:tc>
        <w:tc>
          <w:tcPr>
            <w:tcW w:w="1276" w:type="dxa"/>
          </w:tcPr>
          <w:p w:rsidR="00F35212" w:rsidRPr="00B63FC7" w:rsidRDefault="00F35212" w:rsidP="00F35212">
            <w:pPr>
              <w:pStyle w:val="Default"/>
              <w:spacing w:line="276" w:lineRule="auto"/>
              <w:jc w:val="right"/>
              <w:rPr>
                <w:b/>
              </w:rPr>
            </w:pPr>
          </w:p>
        </w:tc>
        <w:tc>
          <w:tcPr>
            <w:tcW w:w="3118" w:type="dxa"/>
          </w:tcPr>
          <w:p w:rsidR="00F35212" w:rsidRPr="00B63FC7" w:rsidRDefault="00F35212" w:rsidP="00F35212">
            <w:pPr>
              <w:pStyle w:val="Default"/>
              <w:spacing w:line="276" w:lineRule="auto"/>
              <w:jc w:val="right"/>
              <w:rPr>
                <w:b/>
              </w:rPr>
            </w:pPr>
          </w:p>
        </w:tc>
        <w:tc>
          <w:tcPr>
            <w:tcW w:w="1778" w:type="dxa"/>
          </w:tcPr>
          <w:p w:rsidR="00F35212" w:rsidRPr="00B63FC7" w:rsidRDefault="00F35212" w:rsidP="00F35212">
            <w:pPr>
              <w:pStyle w:val="Default"/>
              <w:spacing w:line="276" w:lineRule="auto"/>
              <w:jc w:val="right"/>
              <w:rPr>
                <w:b/>
              </w:rPr>
            </w:pPr>
            <w:r>
              <w:rPr>
                <w:b/>
              </w:rPr>
              <w:t>1.079</w:t>
            </w:r>
            <w:r w:rsidRPr="00B63FC7">
              <w:rPr>
                <w:b/>
              </w:rPr>
              <w:t>.000,00</w:t>
            </w:r>
          </w:p>
        </w:tc>
      </w:tr>
    </w:tbl>
    <w:p w:rsidR="00F35212" w:rsidRPr="00B63FC7" w:rsidRDefault="00F35212" w:rsidP="00F35212">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F35212" w:rsidRPr="00B63FC7" w:rsidTr="00F35212">
        <w:tc>
          <w:tcPr>
            <w:tcW w:w="14567" w:type="dxa"/>
          </w:tcPr>
          <w:p w:rsidR="00F35212" w:rsidRPr="00B63FC7" w:rsidRDefault="00F35212" w:rsidP="00F35212">
            <w:pPr>
              <w:pStyle w:val="Default"/>
              <w:spacing w:line="276" w:lineRule="auto"/>
              <w:rPr>
                <w:b/>
              </w:rPr>
            </w:pPr>
            <w:r w:rsidRPr="00B63FC7">
              <w:rPr>
                <w:b/>
              </w:rPr>
              <w:t xml:space="preserve">SVEUKUPNO            </w:t>
            </w:r>
            <w:r>
              <w:rPr>
                <w:b/>
              </w:rPr>
              <w:t xml:space="preserve">      </w:t>
            </w:r>
            <w:r w:rsidRPr="00B63FC7">
              <w:rPr>
                <w:b/>
              </w:rPr>
              <w:t xml:space="preserve">                                                                                                                                                                       </w:t>
            </w:r>
            <w:r>
              <w:rPr>
                <w:b/>
              </w:rPr>
              <w:t xml:space="preserve">  3.029.000,00</w:t>
            </w:r>
          </w:p>
        </w:tc>
      </w:tr>
    </w:tbl>
    <w:p w:rsidR="00F35212" w:rsidRPr="00B63FC7" w:rsidRDefault="00F35212" w:rsidP="00F35212">
      <w:pPr>
        <w:pStyle w:val="Default"/>
        <w:spacing w:line="276" w:lineRule="auto"/>
      </w:pPr>
    </w:p>
    <w:p w:rsidR="00F35212" w:rsidRPr="00554B8B" w:rsidRDefault="00F35212" w:rsidP="00BE092B">
      <w:pPr>
        <w:pStyle w:val="Default"/>
        <w:numPr>
          <w:ilvl w:val="0"/>
          <w:numId w:val="27"/>
        </w:numPr>
        <w:spacing w:line="276" w:lineRule="auto"/>
        <w:rPr>
          <w:b/>
        </w:rPr>
      </w:pPr>
      <w:r w:rsidRPr="00554B8B">
        <w:rPr>
          <w:b/>
        </w:rPr>
        <w:t xml:space="preserve">ISKAZ FINANCIJSKIH SREDSTAVA POTREBNIH ZA OSTVARIVANJE PROGRAMA S NAZNAKOM IZVORA FINANCIRANJA </w:t>
      </w:r>
    </w:p>
    <w:p w:rsidR="00F35212" w:rsidRPr="00B63FC7" w:rsidRDefault="00F35212" w:rsidP="00F35212">
      <w:pPr>
        <w:pStyle w:val="Default"/>
        <w:spacing w:line="276" w:lineRule="auto"/>
        <w:jc w:val="center"/>
        <w:rPr>
          <w:b/>
        </w:rPr>
      </w:pPr>
      <w:r w:rsidRPr="00B63FC7">
        <w:rPr>
          <w:b/>
        </w:rPr>
        <w:t>Članak 5.</w:t>
      </w:r>
    </w:p>
    <w:p w:rsidR="00F35212" w:rsidRPr="00B63FC7" w:rsidRDefault="00F35212" w:rsidP="00F35212">
      <w:pPr>
        <w:pStyle w:val="Default"/>
        <w:spacing w:line="276" w:lineRule="auto"/>
        <w:jc w:val="center"/>
        <w:rPr>
          <w:b/>
        </w:rPr>
      </w:pPr>
    </w:p>
    <w:p w:rsidR="00F35212" w:rsidRPr="00B63FC7" w:rsidRDefault="00F35212" w:rsidP="00F35212">
      <w:pPr>
        <w:pStyle w:val="Default"/>
        <w:spacing w:line="276" w:lineRule="auto"/>
      </w:pPr>
      <w:r w:rsidRPr="00B63FC7">
        <w:t>Sredstva za realizaciju Programa održavanja komunalne infrastrukture u 20</w:t>
      </w:r>
      <w:r>
        <w:t>22</w:t>
      </w:r>
      <w:r w:rsidRPr="00B63FC7">
        <w:t xml:space="preserve">. godini osiguravaju se u Proračunu Općine Gračac, a njima raspolaže Općinski načelnik na prijedlog Jedinstvenog upravnog odjela Općine Gračac iz sljedećih izvora: </w:t>
      </w:r>
    </w:p>
    <w:p w:rsidR="00F35212" w:rsidRPr="00B63FC7" w:rsidRDefault="00F35212" w:rsidP="00F35212">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F35212" w:rsidRPr="00B63FC7" w:rsidTr="00F35212">
        <w:trPr>
          <w:trHeight w:val="359"/>
        </w:trPr>
        <w:tc>
          <w:tcPr>
            <w:tcW w:w="1050" w:type="dxa"/>
            <w:shd w:val="clear" w:color="auto" w:fill="F2F2F2" w:themeFill="background1" w:themeFillShade="F2"/>
          </w:tcPr>
          <w:p w:rsidR="00F35212" w:rsidRPr="00B63FC7" w:rsidRDefault="00F35212" w:rsidP="00F35212">
            <w:pPr>
              <w:pStyle w:val="Default"/>
              <w:spacing w:line="276" w:lineRule="auto"/>
            </w:pPr>
            <w:r w:rsidRPr="00B63FC7">
              <w:t>Red.broj</w:t>
            </w:r>
          </w:p>
        </w:tc>
        <w:tc>
          <w:tcPr>
            <w:tcW w:w="7003" w:type="dxa"/>
            <w:shd w:val="clear" w:color="auto" w:fill="F2F2F2" w:themeFill="background1" w:themeFillShade="F2"/>
          </w:tcPr>
          <w:p w:rsidR="00F35212" w:rsidRPr="00B63FC7" w:rsidRDefault="00F35212" w:rsidP="00F35212">
            <w:pPr>
              <w:pStyle w:val="Default"/>
              <w:spacing w:line="276" w:lineRule="auto"/>
              <w:jc w:val="center"/>
            </w:pPr>
          </w:p>
          <w:p w:rsidR="00F35212" w:rsidRPr="00B63FC7" w:rsidRDefault="00F35212" w:rsidP="00F35212">
            <w:pPr>
              <w:pStyle w:val="Default"/>
              <w:spacing w:line="276" w:lineRule="auto"/>
              <w:jc w:val="center"/>
            </w:pPr>
            <w:r w:rsidRPr="00B63FC7">
              <w:t>IZVOR FINANCIRANJA</w:t>
            </w:r>
          </w:p>
        </w:tc>
        <w:tc>
          <w:tcPr>
            <w:tcW w:w="3686" w:type="dxa"/>
            <w:shd w:val="clear" w:color="auto" w:fill="F2F2F2" w:themeFill="background1" w:themeFillShade="F2"/>
          </w:tcPr>
          <w:p w:rsidR="00F35212" w:rsidRPr="00B63FC7" w:rsidRDefault="00F35212" w:rsidP="00F35212">
            <w:pPr>
              <w:pStyle w:val="Default"/>
              <w:spacing w:line="276" w:lineRule="auto"/>
              <w:jc w:val="center"/>
            </w:pPr>
            <w:r w:rsidRPr="00B63FC7">
              <w:t>SREDSTVA POTRABNA ZA OSTVARIVANJE PROGRAMA (HRK)</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Pr="00B63FC7" w:rsidRDefault="00F35212" w:rsidP="00F35212">
            <w:pPr>
              <w:pStyle w:val="Default"/>
              <w:spacing w:line="276" w:lineRule="auto"/>
            </w:pPr>
            <w:r w:rsidRPr="00B63FC7">
              <w:t xml:space="preserve">Komunalna naknada </w:t>
            </w:r>
          </w:p>
        </w:tc>
        <w:tc>
          <w:tcPr>
            <w:tcW w:w="3686" w:type="dxa"/>
          </w:tcPr>
          <w:p w:rsidR="00F35212" w:rsidRPr="00B63FC7" w:rsidRDefault="00F35212" w:rsidP="00F35212">
            <w:pPr>
              <w:pStyle w:val="Default"/>
              <w:spacing w:line="276" w:lineRule="auto"/>
              <w:ind w:left="720"/>
              <w:jc w:val="right"/>
            </w:pPr>
            <w:r>
              <w:t>1.086.400,00</w:t>
            </w:r>
            <w:r w:rsidRPr="00B63FC7">
              <w:t xml:space="preserve">                          </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Pr="00B63FC7" w:rsidRDefault="00F35212" w:rsidP="00F35212">
            <w:pPr>
              <w:pStyle w:val="Default"/>
              <w:spacing w:line="276" w:lineRule="auto"/>
            </w:pPr>
            <w:r w:rsidRPr="00B63FC7">
              <w:t>Prihodi od nefinancijske imovine</w:t>
            </w:r>
          </w:p>
        </w:tc>
        <w:tc>
          <w:tcPr>
            <w:tcW w:w="3686" w:type="dxa"/>
          </w:tcPr>
          <w:p w:rsidR="00F35212" w:rsidRPr="00B63FC7" w:rsidRDefault="00F35212" w:rsidP="00F35212">
            <w:pPr>
              <w:pStyle w:val="Default"/>
              <w:spacing w:line="276" w:lineRule="auto"/>
              <w:ind w:left="720"/>
              <w:jc w:val="right"/>
            </w:pPr>
            <w:r>
              <w:t>220.000,00</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Pr="00B63FC7" w:rsidRDefault="00F35212" w:rsidP="00F35212">
            <w:pPr>
              <w:pStyle w:val="Default"/>
              <w:spacing w:line="276" w:lineRule="auto"/>
            </w:pPr>
            <w:r w:rsidRPr="00B63FC7">
              <w:t>Prihodi od poreza</w:t>
            </w:r>
          </w:p>
        </w:tc>
        <w:tc>
          <w:tcPr>
            <w:tcW w:w="3686" w:type="dxa"/>
          </w:tcPr>
          <w:p w:rsidR="00F35212" w:rsidRPr="00B63FC7" w:rsidRDefault="00F35212" w:rsidP="00F35212">
            <w:pPr>
              <w:pStyle w:val="Default"/>
              <w:spacing w:line="276" w:lineRule="auto"/>
              <w:ind w:left="720"/>
              <w:jc w:val="right"/>
            </w:pPr>
            <w:r>
              <w:t>90.000,00</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Pr="00B63FC7" w:rsidRDefault="00F35212" w:rsidP="00F35212">
            <w:pPr>
              <w:pStyle w:val="Default"/>
              <w:spacing w:line="276" w:lineRule="auto"/>
            </w:pPr>
            <w:r>
              <w:t>Tekuće pomoći iz državnog proračuna</w:t>
            </w:r>
          </w:p>
        </w:tc>
        <w:tc>
          <w:tcPr>
            <w:tcW w:w="3686" w:type="dxa"/>
          </w:tcPr>
          <w:p w:rsidR="00F35212" w:rsidRDefault="00F35212" w:rsidP="00F35212">
            <w:pPr>
              <w:pStyle w:val="Default"/>
              <w:spacing w:line="276" w:lineRule="auto"/>
              <w:ind w:left="720"/>
              <w:jc w:val="right"/>
            </w:pPr>
            <w:r>
              <w:t>1.323,600,00</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Default="00F35212" w:rsidP="00F35212">
            <w:pPr>
              <w:pStyle w:val="Default"/>
              <w:spacing w:line="276" w:lineRule="auto"/>
            </w:pPr>
            <w:r>
              <w:t>Tekuće pomoći od izvanproračunskih korisnika</w:t>
            </w:r>
          </w:p>
        </w:tc>
        <w:tc>
          <w:tcPr>
            <w:tcW w:w="3686" w:type="dxa"/>
          </w:tcPr>
          <w:p w:rsidR="00F35212" w:rsidRDefault="00F35212" w:rsidP="00F35212">
            <w:pPr>
              <w:pStyle w:val="Default"/>
              <w:spacing w:line="276" w:lineRule="auto"/>
              <w:ind w:left="720"/>
              <w:jc w:val="right"/>
            </w:pPr>
            <w:r>
              <w:t>300.000,00</w:t>
            </w:r>
          </w:p>
        </w:tc>
      </w:tr>
      <w:tr w:rsidR="00F35212" w:rsidRPr="00B63FC7" w:rsidTr="00F35212">
        <w:trPr>
          <w:trHeight w:val="359"/>
        </w:trPr>
        <w:tc>
          <w:tcPr>
            <w:tcW w:w="1050" w:type="dxa"/>
          </w:tcPr>
          <w:p w:rsidR="00F35212" w:rsidRPr="00B63FC7" w:rsidRDefault="00F35212" w:rsidP="00BE092B">
            <w:pPr>
              <w:pStyle w:val="Default"/>
              <w:numPr>
                <w:ilvl w:val="0"/>
                <w:numId w:val="21"/>
              </w:numPr>
              <w:spacing w:line="276" w:lineRule="auto"/>
            </w:pPr>
          </w:p>
        </w:tc>
        <w:tc>
          <w:tcPr>
            <w:tcW w:w="7003" w:type="dxa"/>
          </w:tcPr>
          <w:p w:rsidR="00F35212" w:rsidRDefault="00F35212" w:rsidP="00F35212">
            <w:pPr>
              <w:pStyle w:val="Default"/>
              <w:spacing w:line="276" w:lineRule="auto"/>
            </w:pPr>
            <w:r>
              <w:t>Prihodi s naslova osiguranja, refundacija, štete i totalne štete</w:t>
            </w:r>
          </w:p>
        </w:tc>
        <w:tc>
          <w:tcPr>
            <w:tcW w:w="3686" w:type="dxa"/>
          </w:tcPr>
          <w:p w:rsidR="00F35212" w:rsidRDefault="00F35212" w:rsidP="00F35212">
            <w:pPr>
              <w:pStyle w:val="Default"/>
              <w:spacing w:line="276" w:lineRule="auto"/>
              <w:ind w:left="720"/>
              <w:jc w:val="right"/>
            </w:pPr>
            <w:r>
              <w:t>9.000,00</w:t>
            </w:r>
          </w:p>
        </w:tc>
      </w:tr>
      <w:tr w:rsidR="00F35212" w:rsidRPr="00B63FC7" w:rsidTr="00F35212">
        <w:trPr>
          <w:trHeight w:val="370"/>
        </w:trPr>
        <w:tc>
          <w:tcPr>
            <w:tcW w:w="8053" w:type="dxa"/>
            <w:gridSpan w:val="2"/>
          </w:tcPr>
          <w:p w:rsidR="00F35212" w:rsidRPr="00B63FC7" w:rsidRDefault="00F35212" w:rsidP="00F35212">
            <w:pPr>
              <w:pStyle w:val="Default"/>
              <w:spacing w:line="276" w:lineRule="auto"/>
              <w:jc w:val="right"/>
              <w:rPr>
                <w:b/>
              </w:rPr>
            </w:pPr>
            <w:r w:rsidRPr="00B63FC7">
              <w:rPr>
                <w:b/>
              </w:rPr>
              <w:lastRenderedPageBreak/>
              <w:t xml:space="preserve">UKUPNO KUNA </w:t>
            </w:r>
          </w:p>
        </w:tc>
        <w:tc>
          <w:tcPr>
            <w:tcW w:w="3686" w:type="dxa"/>
          </w:tcPr>
          <w:p w:rsidR="00F35212" w:rsidRPr="00B63FC7" w:rsidRDefault="00F35212" w:rsidP="00F35212">
            <w:pPr>
              <w:pStyle w:val="Default"/>
              <w:spacing w:line="276" w:lineRule="auto"/>
              <w:jc w:val="right"/>
              <w:rPr>
                <w:b/>
              </w:rPr>
            </w:pPr>
            <w:r w:rsidRPr="007B0786">
              <w:rPr>
                <w:b/>
              </w:rPr>
              <w:t>3.029.000,00</w:t>
            </w:r>
          </w:p>
        </w:tc>
      </w:tr>
    </w:tbl>
    <w:p w:rsidR="00F35212" w:rsidRDefault="00F35212" w:rsidP="00F35212">
      <w:pPr>
        <w:pStyle w:val="Default"/>
        <w:spacing w:line="276" w:lineRule="auto"/>
        <w:jc w:val="center"/>
        <w:rPr>
          <w:b/>
        </w:rPr>
      </w:pPr>
    </w:p>
    <w:p w:rsidR="00F35212" w:rsidRPr="00B63FC7" w:rsidRDefault="00F35212" w:rsidP="00F35212">
      <w:pPr>
        <w:pStyle w:val="Default"/>
        <w:spacing w:line="276" w:lineRule="auto"/>
        <w:jc w:val="center"/>
        <w:rPr>
          <w:b/>
        </w:rPr>
      </w:pPr>
      <w:r w:rsidRPr="00B63FC7">
        <w:rPr>
          <w:b/>
        </w:rPr>
        <w:t>Članak 6.</w:t>
      </w:r>
    </w:p>
    <w:p w:rsidR="00F35212" w:rsidRPr="00B63FC7" w:rsidRDefault="00F35212" w:rsidP="00F35212">
      <w:pPr>
        <w:rPr>
          <w:lang w:eastAsia="hr-HR"/>
        </w:rPr>
      </w:pPr>
      <w:r w:rsidRPr="00B63FC7">
        <w:rPr>
          <w:lang w:eastAsia="hr-HR"/>
        </w:rPr>
        <w:t>Obavljanje poslova:</w:t>
      </w:r>
    </w:p>
    <w:p w:rsidR="00F35212" w:rsidRPr="00B63FC7" w:rsidRDefault="00F35212" w:rsidP="00F35212">
      <w:pPr>
        <w:jc w:val="both"/>
        <w:rPr>
          <w:lang w:eastAsia="hr-HR"/>
        </w:rPr>
      </w:pPr>
      <w:r w:rsidRPr="00B63FC7">
        <w:rPr>
          <w:lang w:eastAsia="hr-HR"/>
        </w:rPr>
        <w:t xml:space="preserve">1. održavanje nerazvrstanih cesta </w:t>
      </w:r>
    </w:p>
    <w:p w:rsidR="00F35212" w:rsidRPr="00B63FC7" w:rsidRDefault="00F35212" w:rsidP="00F35212">
      <w:pPr>
        <w:jc w:val="both"/>
        <w:rPr>
          <w:lang w:eastAsia="hr-HR"/>
        </w:rPr>
      </w:pPr>
      <w:r w:rsidRPr="00B63FC7">
        <w:rPr>
          <w:lang w:eastAsia="hr-HR"/>
        </w:rPr>
        <w:t xml:space="preserve">2.  održavanje javnih površina na kojima nije dopušten promet motornih vozila </w:t>
      </w:r>
    </w:p>
    <w:p w:rsidR="00F35212" w:rsidRPr="00B63FC7" w:rsidRDefault="00F35212" w:rsidP="00F35212">
      <w:pPr>
        <w:jc w:val="both"/>
        <w:rPr>
          <w:lang w:eastAsia="hr-HR"/>
        </w:rPr>
      </w:pPr>
      <w:r w:rsidRPr="00B63FC7">
        <w:rPr>
          <w:lang w:eastAsia="hr-HR"/>
        </w:rPr>
        <w:t xml:space="preserve">3.  održavanje građevina javne odvodnje oborinskih voda </w:t>
      </w:r>
    </w:p>
    <w:p w:rsidR="00F35212" w:rsidRPr="00B63FC7" w:rsidRDefault="00F35212" w:rsidP="00F35212">
      <w:pPr>
        <w:jc w:val="both"/>
        <w:rPr>
          <w:lang w:eastAsia="hr-HR"/>
        </w:rPr>
      </w:pPr>
      <w:r w:rsidRPr="00B63FC7">
        <w:rPr>
          <w:lang w:eastAsia="hr-HR"/>
        </w:rPr>
        <w:t xml:space="preserve">4.  održavanje javnih zelenih površina </w:t>
      </w:r>
    </w:p>
    <w:p w:rsidR="00F35212" w:rsidRPr="00B63FC7" w:rsidRDefault="00F35212" w:rsidP="00F35212">
      <w:pPr>
        <w:jc w:val="both"/>
        <w:rPr>
          <w:lang w:eastAsia="hr-HR"/>
        </w:rPr>
      </w:pPr>
      <w:r w:rsidRPr="00B63FC7">
        <w:rPr>
          <w:lang w:eastAsia="hr-HR"/>
        </w:rPr>
        <w:t xml:space="preserve">5.  održavanje građevina, uređaja i predmeta javne namjene </w:t>
      </w:r>
    </w:p>
    <w:p w:rsidR="00F35212" w:rsidRPr="00B63FC7" w:rsidRDefault="00F35212" w:rsidP="00F35212">
      <w:pPr>
        <w:jc w:val="both"/>
        <w:rPr>
          <w:lang w:eastAsia="hr-HR"/>
        </w:rPr>
      </w:pPr>
      <w:r w:rsidRPr="00B63FC7">
        <w:rPr>
          <w:lang w:eastAsia="hr-HR"/>
        </w:rPr>
        <w:t xml:space="preserve">6.  održavanje groblja  </w:t>
      </w:r>
    </w:p>
    <w:p w:rsidR="00F35212" w:rsidRDefault="00F35212" w:rsidP="00F35212">
      <w:pPr>
        <w:jc w:val="both"/>
        <w:rPr>
          <w:lang w:eastAsia="hr-HR"/>
        </w:rPr>
      </w:pPr>
      <w:r w:rsidRPr="00B63FC7">
        <w:rPr>
          <w:lang w:eastAsia="hr-HR"/>
        </w:rPr>
        <w:t xml:space="preserve">7.  održavanje čistoće javnih površina, </w:t>
      </w:r>
    </w:p>
    <w:p w:rsidR="00F35212" w:rsidRPr="00B63FC7" w:rsidRDefault="00F35212" w:rsidP="00F35212">
      <w:pPr>
        <w:jc w:val="both"/>
        <w:rPr>
          <w:lang w:eastAsia="hr-HR"/>
        </w:rPr>
      </w:pPr>
      <w:r w:rsidRPr="00B63FC7">
        <w:rPr>
          <w:lang w:eastAsia="hr-HR"/>
        </w:rPr>
        <w:t>povjerava</w:t>
      </w:r>
      <w:r>
        <w:rPr>
          <w:lang w:eastAsia="hr-HR"/>
        </w:rPr>
        <w:t>ju</w:t>
      </w:r>
      <w:r w:rsidRPr="00B63FC7">
        <w:rPr>
          <w:lang w:eastAsia="hr-HR"/>
        </w:rPr>
        <w:t xml:space="preserve"> se pravnoj osobi –trgovačkom društvu u vlasništvu Općine Gračac – GRAČAC ČISTOĆA d.o.o., Park sv. Jurja 1, 23 440 Gračac.</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Obavljanje poslova održavanja javne rasvjete povjereni su temeljem Ugovora od 18.06.2018. godine na vrijeme od 4 (četiri) godine</w:t>
      </w:r>
      <w:r>
        <w:rPr>
          <w:lang w:eastAsia="hr-HR"/>
        </w:rPr>
        <w:t>, odnosno do 18.06.2022. godine</w:t>
      </w:r>
      <w:r w:rsidRPr="00B63FC7">
        <w:rPr>
          <w:lang w:eastAsia="hr-HR"/>
        </w:rPr>
        <w:t xml:space="preserve"> trgovačkom društvu  PECTUS d.o.o., Mrdeže 7, 22205 Perković</w:t>
      </w:r>
      <w:r>
        <w:rPr>
          <w:lang w:eastAsia="hr-HR"/>
        </w:rPr>
        <w:t xml:space="preserve"> </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Način, dinamika  i ostali uvjeti obavljanja poslova koji se povjeravaju GRAČAC ČISTOĆA d.o.o., Park sv. Jurja 1, 23 440 Gračac uredit će se posebnim ugovorom za 20</w:t>
      </w:r>
      <w:r>
        <w:rPr>
          <w:lang w:eastAsia="hr-HR"/>
        </w:rPr>
        <w:t>22</w:t>
      </w:r>
      <w:r w:rsidRPr="00B63FC7">
        <w:rPr>
          <w:lang w:eastAsia="hr-HR"/>
        </w:rPr>
        <w:t>. godinu.</w:t>
      </w:r>
    </w:p>
    <w:p w:rsidR="00F35212" w:rsidRPr="00B63FC7" w:rsidRDefault="00F35212" w:rsidP="00F35212">
      <w:pPr>
        <w:rPr>
          <w:lang w:eastAsia="hr-HR"/>
        </w:rPr>
      </w:pPr>
    </w:p>
    <w:p w:rsidR="00F35212" w:rsidRPr="00B63FC7" w:rsidRDefault="00F35212" w:rsidP="00F35212">
      <w:pPr>
        <w:rPr>
          <w:lang w:eastAsia="hr-HR"/>
        </w:rPr>
      </w:pPr>
      <w:r w:rsidRPr="00B63FC7">
        <w:rPr>
          <w:lang w:eastAsia="hr-HR"/>
        </w:rPr>
        <w:t>Električna energija za javnu rasvjetu, građevine, uređaje i opremu javne namjene nabavlja se sukladno Planu javne nabave.</w:t>
      </w:r>
    </w:p>
    <w:p w:rsidR="00F35212" w:rsidRDefault="00F35212" w:rsidP="00F35212">
      <w:pPr>
        <w:jc w:val="center"/>
        <w:rPr>
          <w:b/>
          <w:lang w:eastAsia="hr-HR"/>
        </w:rPr>
      </w:pPr>
    </w:p>
    <w:p w:rsidR="00F35212" w:rsidRPr="00B63FC7" w:rsidRDefault="00F35212" w:rsidP="00F35212">
      <w:pPr>
        <w:jc w:val="center"/>
        <w:rPr>
          <w:b/>
          <w:lang w:eastAsia="hr-HR"/>
        </w:rPr>
      </w:pPr>
      <w:r w:rsidRPr="00B63FC7">
        <w:rPr>
          <w:b/>
          <w:lang w:eastAsia="hr-HR"/>
        </w:rPr>
        <w:t>Članak 7.</w:t>
      </w:r>
    </w:p>
    <w:p w:rsidR="00F35212" w:rsidRPr="00B63FC7" w:rsidRDefault="00F35212" w:rsidP="00F35212">
      <w:pPr>
        <w:jc w:val="center"/>
        <w:rPr>
          <w:b/>
          <w:lang w:eastAsia="hr-HR"/>
        </w:rPr>
      </w:pPr>
    </w:p>
    <w:p w:rsidR="00F35212" w:rsidRPr="00F35212" w:rsidRDefault="00F35212" w:rsidP="00F35212">
      <w:pPr>
        <w:rPr>
          <w:lang w:eastAsia="hr-HR"/>
        </w:rPr>
      </w:pPr>
      <w:r w:rsidRPr="00B63FC7">
        <w:rPr>
          <w:lang w:eastAsia="hr-HR"/>
        </w:rPr>
        <w:t>Općinski načelnik dužan je istodobno s izvješćem o izvršenju Proračuna Općine Gračac za 20</w:t>
      </w:r>
      <w:r>
        <w:rPr>
          <w:lang w:eastAsia="hr-HR"/>
        </w:rPr>
        <w:t>22</w:t>
      </w:r>
      <w:r w:rsidRPr="00B63FC7">
        <w:rPr>
          <w:lang w:eastAsia="hr-HR"/>
        </w:rPr>
        <w:t>. godinu podnijeti Općinskom vijeću Općine Gračac  izvješće o izvršenju Programa održavanja komunalne infrastrukture</w:t>
      </w:r>
      <w:r>
        <w:rPr>
          <w:lang w:eastAsia="hr-HR"/>
        </w:rPr>
        <w:t xml:space="preserve"> za 2022. godinu</w:t>
      </w:r>
      <w:r w:rsidRPr="00B63FC7">
        <w:rPr>
          <w:lang w:eastAsia="hr-HR"/>
        </w:rPr>
        <w:t>.</w:t>
      </w:r>
      <w:r>
        <w:rPr>
          <w:lang w:eastAsia="hr-HR"/>
        </w:rPr>
        <w:t xml:space="preserve"> “</w:t>
      </w:r>
    </w:p>
    <w:p w:rsidR="00F35212" w:rsidRPr="005E20A8" w:rsidRDefault="00F35212" w:rsidP="00F35212">
      <w:pPr>
        <w:pStyle w:val="Default"/>
        <w:spacing w:line="276" w:lineRule="auto"/>
        <w:jc w:val="center"/>
      </w:pPr>
      <w:r w:rsidRPr="005E20A8">
        <w:t>Članak 2.</w:t>
      </w:r>
    </w:p>
    <w:p w:rsidR="00F35212" w:rsidRPr="00B63FC7" w:rsidRDefault="00F35212" w:rsidP="00F35212">
      <w:pPr>
        <w:pStyle w:val="Default"/>
        <w:spacing w:line="276" w:lineRule="auto"/>
        <w:jc w:val="center"/>
        <w:rPr>
          <w:b/>
        </w:rPr>
      </w:pPr>
    </w:p>
    <w:p w:rsidR="00F35212" w:rsidRPr="00B63FC7" w:rsidRDefault="00F35212" w:rsidP="00F35212">
      <w:pPr>
        <w:jc w:val="both"/>
      </w:pPr>
      <w:r>
        <w:t>Ove Izmjene i dopune Programa stupaju na snagu dan nakon objave u „Službenom glasniku Općine Gračac“.</w:t>
      </w:r>
    </w:p>
    <w:p w:rsidR="00F35212" w:rsidRPr="00B63FC7" w:rsidRDefault="00F35212" w:rsidP="00F35212">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rsidR="00F35212" w:rsidRPr="00B63FC7" w:rsidRDefault="00F35212" w:rsidP="00F35212">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rsidR="00F35212" w:rsidRDefault="00F35212">
      <w:pPr>
        <w:sectPr w:rsidR="00F35212" w:rsidSect="00B20F93">
          <w:pgSz w:w="16838" w:h="11906" w:orient="landscape" w:code="9"/>
          <w:pgMar w:top="1418" w:right="567" w:bottom="1418" w:left="567" w:header="851" w:footer="709" w:gutter="0"/>
          <w:cols w:space="708"/>
          <w:docGrid w:linePitch="360"/>
        </w:sectPr>
      </w:pPr>
    </w:p>
    <w:p w:rsidR="00F35212" w:rsidRDefault="00F35212" w:rsidP="00F35212">
      <w:pPr>
        <w:pStyle w:val="NoSpacing"/>
        <w:rPr>
          <w:rFonts w:ascii="Arial" w:eastAsia="Calibri" w:hAnsi="Arial" w:cs="Arial"/>
          <w:sz w:val="24"/>
          <w:szCs w:val="24"/>
        </w:rPr>
      </w:pPr>
    </w:p>
    <w:p w:rsidR="00F35212" w:rsidRPr="00F91A3F" w:rsidRDefault="00F35212" w:rsidP="00F35212">
      <w:pPr>
        <w:pStyle w:val="NoSpacing"/>
        <w:rPr>
          <w:rFonts w:ascii="Arial" w:eastAsia="Calibri" w:hAnsi="Arial" w:cs="Arial"/>
          <w:sz w:val="24"/>
          <w:szCs w:val="24"/>
        </w:rPr>
      </w:pPr>
    </w:p>
    <w:p w:rsidR="00F35212" w:rsidRDefault="00F35212" w:rsidP="00F35212"/>
    <w:p w:rsidR="00F35212" w:rsidRPr="00F91A3F" w:rsidRDefault="00F35212" w:rsidP="00F35212">
      <w:pPr>
        <w:rPr>
          <w:rFonts w:ascii="Arial" w:eastAsia="Arimo" w:hAnsi="Arial" w:cs="Arial"/>
          <w:b/>
        </w:rPr>
      </w:pPr>
      <w:r w:rsidRPr="00F91A3F">
        <w:rPr>
          <w:rFonts w:ascii="Arial" w:eastAsia="Arimo" w:hAnsi="Arial" w:cs="Arial"/>
          <w:b/>
        </w:rPr>
        <w:t>OPĆINSKO VIJEĆE</w:t>
      </w:r>
    </w:p>
    <w:p w:rsidR="00F35212" w:rsidRPr="00B152C0" w:rsidRDefault="00F35212" w:rsidP="00F35212">
      <w:pPr>
        <w:pStyle w:val="NoSpacing"/>
        <w:rPr>
          <w:rFonts w:ascii="Arial" w:hAnsi="Arial" w:cs="Arial"/>
          <w:b/>
          <w:sz w:val="24"/>
          <w:szCs w:val="24"/>
        </w:rPr>
      </w:pPr>
      <w:r w:rsidRPr="00B152C0">
        <w:rPr>
          <w:rFonts w:ascii="Arial" w:hAnsi="Arial" w:cs="Arial"/>
          <w:b/>
          <w:sz w:val="24"/>
          <w:szCs w:val="24"/>
        </w:rPr>
        <w:t>KLASA: 400-02/22-01/1</w:t>
      </w:r>
    </w:p>
    <w:p w:rsidR="00F35212" w:rsidRDefault="00F35212" w:rsidP="00F35212">
      <w:pPr>
        <w:pStyle w:val="NoSpacing"/>
        <w:rPr>
          <w:rFonts w:ascii="Arial" w:hAnsi="Arial" w:cs="Arial"/>
          <w:b/>
          <w:sz w:val="24"/>
          <w:szCs w:val="24"/>
        </w:rPr>
      </w:pPr>
      <w:r>
        <w:rPr>
          <w:rFonts w:ascii="Arial" w:hAnsi="Arial" w:cs="Arial"/>
          <w:b/>
          <w:sz w:val="24"/>
          <w:szCs w:val="24"/>
        </w:rPr>
        <w:t>URBROJ: 2198-31-02-22-3</w:t>
      </w:r>
    </w:p>
    <w:p w:rsidR="00F35212" w:rsidRDefault="00F35212" w:rsidP="00F35212">
      <w:pPr>
        <w:pStyle w:val="NoSpacing"/>
        <w:rPr>
          <w:rFonts w:ascii="Arial" w:hAnsi="Arial" w:cs="Arial"/>
          <w:b/>
          <w:sz w:val="24"/>
          <w:szCs w:val="24"/>
        </w:rPr>
      </w:pPr>
      <w:r>
        <w:rPr>
          <w:rFonts w:ascii="Arial" w:hAnsi="Arial" w:cs="Arial"/>
          <w:b/>
          <w:sz w:val="24"/>
          <w:szCs w:val="24"/>
        </w:rPr>
        <w:t>Gračac, 29. ožujka 2022. godine</w:t>
      </w:r>
    </w:p>
    <w:p w:rsidR="00F35212" w:rsidRPr="00F91A3F" w:rsidRDefault="00F35212" w:rsidP="00F35212">
      <w:pPr>
        <w:spacing w:after="200" w:line="276" w:lineRule="auto"/>
        <w:ind w:firstLine="708"/>
        <w:jc w:val="both"/>
        <w:rPr>
          <w:rFonts w:ascii="Arial" w:eastAsia="Calibri" w:hAnsi="Arial" w:cs="Arial"/>
          <w:sz w:val="22"/>
          <w:szCs w:val="22"/>
          <w:lang w:eastAsia="en-US"/>
        </w:rPr>
      </w:pPr>
    </w:p>
    <w:p w:rsidR="00F35212" w:rsidRDefault="00F35212" w:rsidP="00F35212">
      <w:pPr>
        <w:spacing w:after="200" w:line="276" w:lineRule="auto"/>
        <w:ind w:firstLine="708"/>
        <w:jc w:val="both"/>
        <w:rPr>
          <w:rFonts w:ascii="Arial" w:eastAsia="Calibri" w:hAnsi="Arial" w:cs="Arial"/>
          <w:sz w:val="22"/>
          <w:szCs w:val="22"/>
          <w:lang w:eastAsia="en-US"/>
        </w:rPr>
      </w:pPr>
      <w:r w:rsidRPr="00381DB1">
        <w:rPr>
          <w:rFonts w:ascii="Arial" w:eastAsia="Calibri" w:hAnsi="Arial" w:cs="Arial"/>
          <w:sz w:val="22"/>
          <w:szCs w:val="22"/>
          <w:lang w:eastAsia="en-US"/>
        </w:rPr>
        <w:t xml:space="preserve">Na temelju članka </w:t>
      </w:r>
      <w:r w:rsidRPr="00C4054B">
        <w:rPr>
          <w:rFonts w:ascii="Arial" w:eastAsia="Calibri" w:hAnsi="Arial" w:cs="Arial"/>
          <w:sz w:val="22"/>
          <w:szCs w:val="22"/>
          <w:lang w:eastAsia="en-US"/>
        </w:rPr>
        <w:t xml:space="preserve">45. </w:t>
      </w:r>
      <w:r>
        <w:rPr>
          <w:rFonts w:ascii="Arial" w:eastAsia="Calibri" w:hAnsi="Arial" w:cs="Arial"/>
          <w:sz w:val="22"/>
          <w:szCs w:val="22"/>
          <w:lang w:eastAsia="en-US"/>
        </w:rPr>
        <w:t xml:space="preserve">i 164. </w:t>
      </w:r>
      <w:r w:rsidRPr="00C4054B">
        <w:rPr>
          <w:rFonts w:ascii="Arial" w:eastAsia="Calibri" w:hAnsi="Arial" w:cs="Arial"/>
          <w:sz w:val="22"/>
          <w:szCs w:val="22"/>
          <w:lang w:eastAsia="en-US"/>
        </w:rPr>
        <w:t>Zakona o pror</w:t>
      </w:r>
      <w:r>
        <w:rPr>
          <w:rFonts w:ascii="Arial" w:eastAsia="Calibri" w:hAnsi="Arial" w:cs="Arial"/>
          <w:sz w:val="22"/>
          <w:szCs w:val="22"/>
          <w:lang w:eastAsia="en-US"/>
        </w:rPr>
        <w:t>ačunu (“Narodne novine” 144/21)</w:t>
      </w:r>
      <w:r w:rsidRPr="00C4054B">
        <w:rPr>
          <w:rFonts w:ascii="Arial" w:eastAsia="Calibri" w:hAnsi="Arial" w:cs="Arial"/>
          <w:sz w:val="22"/>
          <w:szCs w:val="22"/>
          <w:lang w:eastAsia="en-US"/>
        </w:rPr>
        <w:t xml:space="preserve"> </w:t>
      </w:r>
      <w:r w:rsidRPr="00381DB1">
        <w:rPr>
          <w:rFonts w:ascii="Arial" w:eastAsia="Calibri" w:hAnsi="Arial" w:cs="Arial"/>
          <w:sz w:val="22"/>
          <w:szCs w:val="22"/>
          <w:lang w:eastAsia="en-US"/>
        </w:rPr>
        <w:t xml:space="preserve"> i članka 32. Statuta Općine Gračac („Službeni glasnik Zadarske županije“ br. 11/13, „Službeni glasnik Općine Gračac“ br. 1/18, 1/20</w:t>
      </w:r>
      <w:r>
        <w:rPr>
          <w:rFonts w:ascii="Arial" w:eastAsia="Calibri" w:hAnsi="Arial" w:cs="Arial"/>
          <w:sz w:val="22"/>
          <w:szCs w:val="22"/>
          <w:lang w:eastAsia="en-US"/>
        </w:rPr>
        <w:t>, 4/21</w:t>
      </w:r>
      <w:r w:rsidRPr="00381DB1">
        <w:rPr>
          <w:rFonts w:ascii="Arial" w:eastAsia="Calibri" w:hAnsi="Arial" w:cs="Arial"/>
          <w:sz w:val="22"/>
          <w:szCs w:val="22"/>
          <w:lang w:eastAsia="en-US"/>
        </w:rPr>
        <w:t xml:space="preserve">), Općinsko vijeće Općine Gračac na svojoj </w:t>
      </w:r>
      <w:r>
        <w:rPr>
          <w:rFonts w:ascii="Arial" w:eastAsia="Calibri" w:hAnsi="Arial" w:cs="Arial"/>
          <w:sz w:val="22"/>
          <w:szCs w:val="22"/>
          <w:lang w:eastAsia="en-US"/>
        </w:rPr>
        <w:t>8.</w:t>
      </w:r>
      <w:r w:rsidRPr="00381DB1">
        <w:rPr>
          <w:rFonts w:ascii="Arial" w:eastAsia="Calibri" w:hAnsi="Arial" w:cs="Arial"/>
          <w:sz w:val="22"/>
          <w:szCs w:val="22"/>
          <w:lang w:eastAsia="en-US"/>
        </w:rPr>
        <w:t xml:space="preserve"> sjednici </w:t>
      </w:r>
      <w:r>
        <w:rPr>
          <w:rFonts w:ascii="Arial" w:eastAsia="Calibri" w:hAnsi="Arial" w:cs="Arial"/>
          <w:sz w:val="22"/>
          <w:szCs w:val="22"/>
          <w:lang w:eastAsia="en-US"/>
        </w:rPr>
        <w:t>održanoj 29. ožujka 2022.</w:t>
      </w:r>
      <w:r w:rsidRPr="00381DB1">
        <w:rPr>
          <w:rFonts w:ascii="Arial" w:eastAsia="Calibri" w:hAnsi="Arial" w:cs="Arial"/>
          <w:sz w:val="22"/>
          <w:szCs w:val="22"/>
          <w:lang w:eastAsia="en-US"/>
        </w:rPr>
        <w:t xml:space="preserve"> godine donijelo je</w:t>
      </w:r>
      <w:r>
        <w:rPr>
          <w:rFonts w:ascii="Arial" w:eastAsia="Calibri" w:hAnsi="Arial" w:cs="Arial"/>
          <w:sz w:val="22"/>
          <w:szCs w:val="22"/>
          <w:lang w:eastAsia="en-US"/>
        </w:rPr>
        <w:t xml:space="preserve"> </w:t>
      </w:r>
    </w:p>
    <w:p w:rsidR="00F35212" w:rsidRPr="00C4054B" w:rsidRDefault="00F35212" w:rsidP="00F35212">
      <w:pPr>
        <w:spacing w:after="200" w:line="276" w:lineRule="auto"/>
        <w:ind w:firstLine="708"/>
        <w:jc w:val="both"/>
        <w:rPr>
          <w:rFonts w:ascii="Arial" w:eastAsia="Calibri" w:hAnsi="Arial" w:cs="Arial"/>
          <w:sz w:val="22"/>
          <w:szCs w:val="22"/>
          <w:lang w:eastAsia="en-US"/>
        </w:rPr>
      </w:pPr>
    </w:p>
    <w:p w:rsidR="00F35212" w:rsidRPr="00F91A3F" w:rsidRDefault="00F35212" w:rsidP="00BE092B">
      <w:pPr>
        <w:numPr>
          <w:ilvl w:val="0"/>
          <w:numId w:val="30"/>
        </w:numPr>
        <w:jc w:val="center"/>
        <w:rPr>
          <w:rFonts w:ascii="Arial" w:eastAsia="Calibri" w:hAnsi="Arial" w:cs="Arial"/>
          <w:sz w:val="22"/>
          <w:szCs w:val="22"/>
          <w:lang w:eastAsia="en-US"/>
        </w:rPr>
      </w:pPr>
      <w:r>
        <w:rPr>
          <w:rFonts w:ascii="Arial" w:eastAsia="Arial" w:hAnsi="Arial" w:cs="Arial"/>
          <w:b/>
          <w:color w:val="000000"/>
          <w:sz w:val="22"/>
          <w:szCs w:val="22"/>
          <w:lang w:eastAsia="en-US"/>
        </w:rPr>
        <w:t>IZMJENE I DOPUNE PRORAČUNA OPĆINE GRAČAC ZA 2022</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w:t>
      </w:r>
    </w:p>
    <w:p w:rsidR="00F35212" w:rsidRPr="00F91A3F" w:rsidRDefault="00F35212" w:rsidP="00F35212">
      <w:pPr>
        <w:spacing w:after="200" w:line="276" w:lineRule="auto"/>
        <w:ind w:left="360"/>
        <w:jc w:val="center"/>
        <w:rPr>
          <w:rFonts w:ascii="Arial" w:eastAsia="Calibri" w:hAnsi="Arial" w:cs="Arial"/>
          <w:sz w:val="22"/>
          <w:szCs w:val="22"/>
          <w:lang w:eastAsia="en-US"/>
        </w:rPr>
      </w:pPr>
    </w:p>
    <w:p w:rsidR="00F35212" w:rsidRPr="00C4054B" w:rsidRDefault="00F35212" w:rsidP="00F35212">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1.</w:t>
      </w:r>
    </w:p>
    <w:p w:rsidR="00F35212" w:rsidRPr="00F63120" w:rsidRDefault="00F35212" w:rsidP="00F35212">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(„Službeni glasnik Općine Gračac“ 9/21 ), mijenja se i glasi:</w:t>
      </w:r>
    </w:p>
    <w:p w:rsidR="00F35212" w:rsidRPr="007406E0" w:rsidRDefault="00F35212" w:rsidP="00F35212">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 Članak 1.</w:t>
      </w:r>
    </w:p>
    <w:p w:rsidR="00F35212" w:rsidRPr="00F63120" w:rsidRDefault="00F35212" w:rsidP="00F35212">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2022. godinu čine:</w:t>
      </w:r>
    </w:p>
    <w:p w:rsidR="00F35212" w:rsidRDefault="00F35212" w:rsidP="00F35212">
      <w:pPr>
        <w:spacing w:after="200" w:line="276" w:lineRule="auto"/>
        <w:ind w:left="360"/>
        <w:rPr>
          <w:rFonts w:ascii="Arial" w:eastAsia="Calibri" w:hAnsi="Arial" w:cs="Arial"/>
          <w:sz w:val="22"/>
          <w:szCs w:val="22"/>
          <w:lang w:eastAsia="en-US"/>
        </w:rPr>
      </w:pPr>
    </w:p>
    <w:p w:rsidR="00F35212" w:rsidRDefault="00F35212" w:rsidP="00F35212">
      <w:pPr>
        <w:spacing w:after="200" w:line="276" w:lineRule="auto"/>
        <w:ind w:left="360"/>
        <w:rPr>
          <w:rFonts w:ascii="Arial" w:eastAsia="Calibri" w:hAnsi="Arial" w:cs="Arial"/>
          <w:sz w:val="22"/>
          <w:szCs w:val="22"/>
          <w:lang w:eastAsia="en-US"/>
        </w:rPr>
      </w:pPr>
    </w:p>
    <w:p w:rsidR="00F35212" w:rsidRDefault="00F35212" w:rsidP="00F35212">
      <w:pPr>
        <w:spacing w:after="200" w:line="276" w:lineRule="auto"/>
        <w:ind w:left="360"/>
        <w:rPr>
          <w:rFonts w:ascii="Arial" w:eastAsia="Calibri" w:hAnsi="Arial" w:cs="Arial"/>
          <w:sz w:val="22"/>
          <w:szCs w:val="22"/>
          <w:lang w:eastAsia="en-US"/>
        </w:rPr>
      </w:pPr>
    </w:p>
    <w:p w:rsidR="00F35212" w:rsidRPr="00F91A3F" w:rsidRDefault="00F35212" w:rsidP="00F35212">
      <w:pPr>
        <w:spacing w:after="200" w:line="276" w:lineRule="auto"/>
        <w:ind w:left="360"/>
        <w:rPr>
          <w:rFonts w:ascii="Arial" w:eastAsia="Calibri" w:hAnsi="Arial" w:cs="Arial"/>
          <w:sz w:val="22"/>
          <w:szCs w:val="22"/>
          <w:lang w:eastAsia="en-US"/>
        </w:rPr>
      </w:pPr>
    </w:p>
    <w:p w:rsidR="00F35212" w:rsidRDefault="00F35212" w:rsidP="00F35212"/>
    <w:p w:rsidR="00F35212" w:rsidRPr="00C47BAA" w:rsidRDefault="00F35212" w:rsidP="00F35212">
      <w:pPr>
        <w:jc w:val="center"/>
        <w:rPr>
          <w:rFonts w:ascii="Arial" w:hAnsi="Arial" w:cs="Arial"/>
        </w:rPr>
      </w:pPr>
      <w:r>
        <w:rPr>
          <w:rFonts w:ascii="Arial" w:hAnsi="Arial" w:cs="Arial"/>
        </w:rPr>
        <w:lastRenderedPageBreak/>
        <w:t xml:space="preserve">OPĆI DIO </w:t>
      </w:r>
    </w:p>
    <w:p w:rsidR="00F35212" w:rsidRPr="000775CA" w:rsidRDefault="00F35212" w:rsidP="00F35212">
      <w:pPr>
        <w:jc w:val="center"/>
        <w:rPr>
          <w:sz w:val="22"/>
          <w:szCs w:val="22"/>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458"/>
        <w:gridCol w:w="8998"/>
        <w:gridCol w:w="1952"/>
        <w:gridCol w:w="1952"/>
        <w:gridCol w:w="1036"/>
        <w:gridCol w:w="1952"/>
      </w:tblGrid>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1511" w:type="pct"/>
            <w:gridSpan w:val="3"/>
            <w:tcBorders>
              <w:top w:val="nil"/>
              <w:left w:val="nil"/>
              <w:bottom w:val="nil"/>
              <w:right w:val="nil"/>
            </w:tcBorders>
            <w:tcMar>
              <w:top w:w="39" w:type="dxa"/>
              <w:left w:w="39" w:type="dxa"/>
              <w:bottom w:w="39" w:type="dxa"/>
              <w:right w:w="39" w:type="dxa"/>
            </w:tcMar>
            <w:vAlign w:val="center"/>
          </w:tcPr>
          <w:p w:rsidR="00F35212" w:rsidRPr="00364C09" w:rsidRDefault="00F35212" w:rsidP="00F35212">
            <w:pPr>
              <w:jc w:val="center"/>
              <w:rPr>
                <w:lang w:val="en-US" w:eastAsia="en-US"/>
              </w:rPr>
            </w:pPr>
            <w:r w:rsidRPr="00364C09">
              <w:rPr>
                <w:rFonts w:ascii="Arial" w:eastAsia="Arial" w:hAnsi="Arial"/>
                <w:b/>
                <w:color w:val="000000"/>
                <w:sz w:val="18"/>
                <w:lang w:val="en-US" w:eastAsia="en-US"/>
              </w:rPr>
              <w:t>PROMJENA</w:t>
            </w:r>
          </w:p>
        </w:tc>
      </w:tr>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PLANIRANO</w:t>
            </w: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IZNOS</w:t>
            </w: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w:t>
            </w: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NOVI IZNOS</w:t>
            </w:r>
          </w:p>
        </w:tc>
      </w:tr>
      <w:tr w:rsidR="00F35212" w:rsidRPr="00364C09" w:rsidTr="00F35212">
        <w:trPr>
          <w:trHeight w:val="92"/>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A.</w:t>
            </w: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RAČUN PRIHODA I RASHODA</w:t>
            </w: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Prihodi poslovanja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33.639.529,00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- 2.019.180,00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-6.0%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31.620.349,00</w:t>
            </w: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Prihodi od prodaje nefinancijske imovine</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353.000,00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50.000,00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14.2%</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403.000,00</w:t>
            </w: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Rashodi poslovanja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18.238.259,00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1.191.870,00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6.5%</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19.430.129,00</w:t>
            </w: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Rashodi za nabavu nefinancijske imovine</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15.954.270,00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- 2.786.050,00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-17.5%</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13.168.220,00</w:t>
            </w: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RAZLIKA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- 200.000,00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- 375.000,00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187.5%</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- 575.000,00</w:t>
            </w:r>
          </w:p>
        </w:tc>
      </w:tr>
      <w:tr w:rsidR="00F35212" w:rsidRPr="00364C09" w:rsidTr="00F35212">
        <w:trPr>
          <w:trHeight w:val="92"/>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B.</w:t>
            </w: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RAČUN ZADUŽIVANJA/FINANCIRANJA</w:t>
            </w: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Primici od financijske imovine i zaduživanja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Izdaci za financijsku imovinu i otplate zajmova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r>
      <w:tr w:rsidR="00F35212" w:rsidRPr="00364C09" w:rsidTr="00F35212">
        <w:trPr>
          <w:trHeight w:val="92"/>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C.</w:t>
            </w: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RASPOLOŽIVA SREDSTVA IZ PRETHODNIH GODINA</w:t>
            </w: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VIŠAK/MANJAK IZ PRETHODNIH GODINA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200.000,00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375.000,00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187.5%</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575.000,00</w:t>
            </w:r>
          </w:p>
        </w:tc>
      </w:tr>
      <w:tr w:rsidR="00F35212" w:rsidRPr="00364C09" w:rsidTr="00F35212">
        <w:trPr>
          <w:trHeight w:val="92"/>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205"/>
        </w:trPr>
        <w:tc>
          <w:tcPr>
            <w:tcW w:w="140"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39" w:type="dxa"/>
              <w:left w:w="0"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31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c>
          <w:tcPr>
            <w:tcW w:w="597" w:type="pct"/>
            <w:tcBorders>
              <w:top w:val="nil"/>
              <w:left w:val="nil"/>
              <w:bottom w:val="nil"/>
              <w:right w:val="nil"/>
            </w:tcBorders>
            <w:tcMar>
              <w:top w:w="39" w:type="dxa"/>
              <w:left w:w="39" w:type="dxa"/>
              <w:bottom w:w="39" w:type="dxa"/>
              <w:right w:w="39" w:type="dxa"/>
            </w:tcMar>
          </w:tcPr>
          <w:p w:rsidR="00F35212" w:rsidRPr="00364C09" w:rsidRDefault="00F35212" w:rsidP="00F35212">
            <w:pPr>
              <w:rPr>
                <w:sz w:val="0"/>
                <w:lang w:val="en-US" w:eastAsia="en-US"/>
              </w:rPr>
            </w:pPr>
          </w:p>
        </w:tc>
      </w:tr>
      <w:tr w:rsidR="00F35212" w:rsidRPr="00364C09" w:rsidTr="00F35212">
        <w:trPr>
          <w:trHeight w:val="148"/>
        </w:trPr>
        <w:tc>
          <w:tcPr>
            <w:tcW w:w="140" w:type="pct"/>
            <w:tcBorders>
              <w:top w:val="nil"/>
              <w:left w:val="nil"/>
              <w:bottom w:val="nil"/>
              <w:right w:val="nil"/>
            </w:tcBorders>
            <w:tcMar>
              <w:top w:w="0" w:type="dxa"/>
              <w:left w:w="0" w:type="dxa"/>
              <w:bottom w:w="39" w:type="dxa"/>
              <w:right w:w="39" w:type="dxa"/>
            </w:tcMar>
          </w:tcPr>
          <w:p w:rsidR="00F35212" w:rsidRPr="00364C09" w:rsidRDefault="00F35212" w:rsidP="00F35212">
            <w:pPr>
              <w:rPr>
                <w:sz w:val="0"/>
                <w:lang w:val="en-US" w:eastAsia="en-US"/>
              </w:rPr>
            </w:pPr>
          </w:p>
        </w:tc>
        <w:tc>
          <w:tcPr>
            <w:tcW w:w="2752" w:type="pct"/>
            <w:tcBorders>
              <w:top w:val="nil"/>
              <w:left w:val="nil"/>
              <w:bottom w:val="nil"/>
              <w:right w:val="nil"/>
            </w:tcBorders>
            <w:tcMar>
              <w:top w:w="0" w:type="dxa"/>
              <w:left w:w="0" w:type="dxa"/>
              <w:bottom w:w="39" w:type="dxa"/>
              <w:right w:w="39" w:type="dxa"/>
            </w:tcMar>
          </w:tcPr>
          <w:p w:rsidR="00F35212" w:rsidRPr="00364C09" w:rsidRDefault="00F35212" w:rsidP="00F35212">
            <w:pPr>
              <w:rPr>
                <w:lang w:val="en-US" w:eastAsia="en-US"/>
              </w:rPr>
            </w:pPr>
            <w:r w:rsidRPr="00364C09">
              <w:rPr>
                <w:rFonts w:ascii="Arial" w:eastAsia="Arial" w:hAnsi="Arial"/>
                <w:b/>
                <w:color w:val="000000"/>
                <w:sz w:val="18"/>
                <w:lang w:val="en-US" w:eastAsia="en-US"/>
              </w:rPr>
              <w:t>VIŠAK/MANJAK + NETO ZADUŽIVANJA/FINANCIRANJA + RASPOLOŽIVA SREDSTVA IZ PRETHODNIH GODINA</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c>
          <w:tcPr>
            <w:tcW w:w="317" w:type="pct"/>
            <w:tcBorders>
              <w:top w:val="nil"/>
              <w:left w:val="nil"/>
              <w:bottom w:val="nil"/>
              <w:right w:val="nil"/>
            </w:tcBorders>
            <w:tcMar>
              <w:top w:w="39"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w:t>
            </w:r>
          </w:p>
        </w:tc>
        <w:tc>
          <w:tcPr>
            <w:tcW w:w="597" w:type="pct"/>
            <w:tcBorders>
              <w:top w:val="nil"/>
              <w:left w:val="nil"/>
              <w:bottom w:val="nil"/>
              <w:right w:val="nil"/>
            </w:tcBorders>
            <w:tcMar>
              <w:top w:w="0" w:type="dxa"/>
              <w:left w:w="39" w:type="dxa"/>
              <w:bottom w:w="39" w:type="dxa"/>
              <w:right w:w="39" w:type="dxa"/>
            </w:tcMar>
            <w:vAlign w:val="bottom"/>
          </w:tcPr>
          <w:p w:rsidR="00F35212" w:rsidRPr="00364C09" w:rsidRDefault="00F35212" w:rsidP="00F35212">
            <w:pPr>
              <w:jc w:val="right"/>
              <w:rPr>
                <w:lang w:val="en-US" w:eastAsia="en-US"/>
              </w:rPr>
            </w:pPr>
            <w:r w:rsidRPr="00364C09">
              <w:rPr>
                <w:rFonts w:ascii="Arial" w:eastAsia="Arial" w:hAnsi="Arial"/>
                <w:b/>
                <w:color w:val="000000"/>
                <w:sz w:val="18"/>
                <w:lang w:val="en-US" w:eastAsia="en-US"/>
              </w:rPr>
              <w:t>0,00</w:t>
            </w:r>
          </w:p>
        </w:tc>
      </w:tr>
    </w:tbl>
    <w:p w:rsidR="00F35212" w:rsidRPr="000775CA" w:rsidRDefault="00F35212" w:rsidP="00F35212">
      <w:pPr>
        <w:rPr>
          <w:sz w:val="22"/>
          <w:szCs w:val="22"/>
        </w:rPr>
      </w:pPr>
    </w:p>
    <w:p w:rsidR="00F35212" w:rsidRDefault="00F35212" w:rsidP="00F35212"/>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Pr>
        <w:rPr>
          <w:rFonts w:ascii="Arial" w:hAnsi="Arial" w:cs="Arial"/>
          <w:sz w:val="22"/>
          <w:szCs w:val="22"/>
          <w:lang w:val="en-US" w:eastAsia="en-US"/>
        </w:rPr>
      </w:pPr>
    </w:p>
    <w:p w:rsidR="00F35212" w:rsidRDefault="00F35212" w:rsidP="00F35212"/>
    <w:p w:rsidR="00F35212" w:rsidRDefault="00F35212" w:rsidP="00F35212"/>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42"/>
        <w:gridCol w:w="1957"/>
        <w:gridCol w:w="43"/>
        <w:gridCol w:w="7344"/>
        <w:gridCol w:w="43"/>
        <w:gridCol w:w="1802"/>
        <w:gridCol w:w="43"/>
        <w:gridCol w:w="1802"/>
        <w:gridCol w:w="43"/>
        <w:gridCol w:w="1341"/>
        <w:gridCol w:w="43"/>
        <w:gridCol w:w="1802"/>
        <w:gridCol w:w="43"/>
      </w:tblGrid>
      <w:tr w:rsidR="00F35212" w:rsidRPr="00D31F2E" w:rsidTr="00F35212">
        <w:trPr>
          <w:gridAfter w:val="1"/>
          <w:wAfter w:w="13" w:type="pct"/>
          <w:trHeight w:val="205"/>
        </w:trPr>
        <w:tc>
          <w:tcPr>
            <w:tcW w:w="612"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BROJ KONTA</w:t>
            </w:r>
          </w:p>
        </w:tc>
        <w:tc>
          <w:tcPr>
            <w:tcW w:w="2259"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VRSTA PRIHODA / PRIMITAKA</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PLANIRANO</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PROMJENA IZNOS</w:t>
            </w:r>
          </w:p>
        </w:tc>
        <w:tc>
          <w:tcPr>
            <w:tcW w:w="423"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PROMJENA (%)</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NOVI IZNOS</w:t>
            </w:r>
          </w:p>
        </w:tc>
      </w:tr>
      <w:tr w:rsidR="00F35212" w:rsidRPr="00D31F2E" w:rsidTr="00F35212">
        <w:trPr>
          <w:gridAfter w:val="1"/>
          <w:wAfter w:w="13" w:type="pct"/>
          <w:trHeight w:val="226"/>
        </w:trPr>
        <w:tc>
          <w:tcPr>
            <w:tcW w:w="612"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 xml:space="preserve">  </w:t>
            </w:r>
          </w:p>
        </w:tc>
        <w:tc>
          <w:tcPr>
            <w:tcW w:w="2259"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SVEUKUPNO PRIHODI</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34.192.529,00</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- 1.594.180,00</w:t>
            </w:r>
          </w:p>
        </w:tc>
        <w:tc>
          <w:tcPr>
            <w:tcW w:w="423"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- 4,66</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32.598.349,00</w:t>
            </w:r>
          </w:p>
        </w:tc>
      </w:tr>
      <w:tr w:rsidR="00F35212" w:rsidRPr="00D31F2E" w:rsidTr="00F35212">
        <w:trPr>
          <w:gridAfter w:val="1"/>
          <w:wAfter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6</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Prihodi poslovanja</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33.639.529,00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- 2.019.180,00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- 6,00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31.620.349,00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poreza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5.243.809,00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745.800,00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14,22</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5.989.609,00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611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Porez i prirez na dohodak</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4.863.809,00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715.800,00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14,72</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5.579.609,00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613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Porezi na imovinu</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325.000,00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9,23</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355.000,00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614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Porezi na robu i usluge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55.000,00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55.000,00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Pomoći iz inozemstva i od subjekata unutar općeg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23.071.919,00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- 4.046.050,00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- 17,54</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19.025.869,00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632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Pomoći od međunarodnih organizacija te institucija i tijela EU</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633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Pomoći proračunu iz drugih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15.716.319,00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- 4.046.050,00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- 25,74</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11.670.269,00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634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Pomoći od izvanproračunskih korisnika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794.600,00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794.600,00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635</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Pomoći izravnanja za decentralizirane funkcije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3.541.000,00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3.541.000,00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638</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Pomoći iz državnog proračuna temeljem prijenosa EU sredstava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3.020.000,00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3.020.000,00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2.937.500,00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1.224.000,00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41,67</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4.161.500,00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641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financijske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7.450,00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7.450,00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642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nefinancijske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2.930.050,00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1.224.000,00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41,77</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4.154.050,00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65</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upravnih i administrativnih pristojbi, pristojbi po posebnim propisima i naknada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2.305.301,00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53.070,00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2,30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2.358.371,00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651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Upravne i administrativne pristojbe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4.070,00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40,70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14.070,00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652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po posebnim propisima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895.526,00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9.000,00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904.526,00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653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Komunalni doprinosi i naknade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1.399.775,00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2,86</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1.439.775,00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66</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prodaje proizvoda i robe te pruženih usluga i prihodi od donacija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80.000,00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4.000,00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84.000,00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661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prodaje proizvoda i robe te pruženih usluga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80.000,00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4.000,00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84.000,00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663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Donacije od pravnih i fizičkih osoba izvan općeg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68</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Kazne, upravne mjere i ostali prihodi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681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Kazne i upravne mjere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1.000,00</w:t>
            </w:r>
          </w:p>
        </w:tc>
      </w:tr>
      <w:tr w:rsidR="00F35212" w:rsidRPr="00D31F2E" w:rsidTr="00F35212">
        <w:trPr>
          <w:gridAfter w:val="1"/>
          <w:wAfter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7</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Prihodi od prodaje nefinancijske imovine</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353.000,00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50.000,00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14,16</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403.000,00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71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prodaje neproizvedene dugotrajne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200.000,00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250.000,00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711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prodaje materijalne imovine - prirodnih bogatstava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200.000,00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250.000,00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72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Prihodi od prodaje proizvedene dugotrajne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153.000,00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153.000,00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721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prodaje građevinskih objekata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140.000,00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140.000,00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723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Prihodi od prodaje prijevoznih sredstava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13.000,00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13.000,00</w:t>
            </w:r>
          </w:p>
        </w:tc>
      </w:tr>
      <w:tr w:rsidR="00F35212" w:rsidRPr="00D31F2E" w:rsidTr="00F35212">
        <w:trPr>
          <w:gridAfter w:val="1"/>
          <w:wAfter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9</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FFFFFF"/>
                <w:sz w:val="18"/>
                <w:szCs w:val="18"/>
                <w:lang w:val="en-US" w:eastAsia="en-US"/>
              </w:rPr>
              <w:t>Vlastiti izvori</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200.000,00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375.000,00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187,50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FFFFFF"/>
                <w:sz w:val="18"/>
                <w:szCs w:val="18"/>
                <w:lang w:val="en-US" w:eastAsia="en-US"/>
              </w:rPr>
              <w:t>575.000,00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92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b/>
                <w:color w:val="000000"/>
                <w:sz w:val="18"/>
                <w:szCs w:val="18"/>
                <w:lang w:val="en-US" w:eastAsia="en-US"/>
              </w:rPr>
              <w:t>Rezultat poslovanja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200.000,00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375.000,00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187,50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b/>
                <w:color w:val="000000"/>
                <w:sz w:val="18"/>
                <w:szCs w:val="18"/>
                <w:lang w:val="en-US" w:eastAsia="en-US"/>
              </w:rPr>
              <w:t>575.000,00</w:t>
            </w:r>
          </w:p>
        </w:tc>
      </w:tr>
      <w:tr w:rsidR="00F35212" w:rsidRPr="00D31F2E" w:rsidTr="00F35212">
        <w:trPr>
          <w:gridAfter w:val="1"/>
          <w:wAfter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922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lang w:val="en-US" w:eastAsia="en-US"/>
              </w:rPr>
            </w:pPr>
            <w:r w:rsidRPr="00D31F2E">
              <w:rPr>
                <w:rFonts w:ascii="Arial" w:eastAsia="Arial" w:hAnsi="Arial"/>
                <w:color w:val="000000"/>
                <w:sz w:val="18"/>
                <w:szCs w:val="18"/>
                <w:lang w:val="en-US" w:eastAsia="en-US"/>
              </w:rPr>
              <w:t>Višak/manjak prihoda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200.000,00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375.000,00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187,50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lang w:val="en-US" w:eastAsia="en-US"/>
              </w:rPr>
            </w:pPr>
            <w:r w:rsidRPr="00D31F2E">
              <w:rPr>
                <w:rFonts w:ascii="Arial" w:eastAsia="Arial" w:hAnsi="Arial"/>
                <w:color w:val="000000"/>
                <w:sz w:val="18"/>
                <w:szCs w:val="18"/>
                <w:lang w:val="en-US" w:eastAsia="en-US"/>
              </w:rPr>
              <w:t>575.000,00</w:t>
            </w:r>
          </w:p>
        </w:tc>
      </w:tr>
      <w:tr w:rsidR="00F35212" w:rsidRPr="00D31F2E" w:rsidTr="00F35212">
        <w:trPr>
          <w:gridBefore w:val="1"/>
          <w:wBefore w:w="13" w:type="pct"/>
          <w:trHeight w:val="205"/>
        </w:trPr>
        <w:tc>
          <w:tcPr>
            <w:tcW w:w="612"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lastRenderedPageBreak/>
              <w:t>BROJ KONTA</w:t>
            </w:r>
          </w:p>
        </w:tc>
        <w:tc>
          <w:tcPr>
            <w:tcW w:w="2259"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VRSTA RASHODA / IZDATAKA</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PLANIRANO</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PROMJENA IZNOS</w:t>
            </w:r>
          </w:p>
        </w:tc>
        <w:tc>
          <w:tcPr>
            <w:tcW w:w="423"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PROMJENA (%)</w:t>
            </w:r>
          </w:p>
        </w:tc>
        <w:tc>
          <w:tcPr>
            <w:tcW w:w="564" w:type="pct"/>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NOVI IZNOS</w:t>
            </w:r>
          </w:p>
        </w:tc>
      </w:tr>
      <w:tr w:rsidR="00F35212" w:rsidRPr="00D31F2E" w:rsidTr="00F35212">
        <w:trPr>
          <w:gridBefore w:val="1"/>
          <w:wBefore w:w="13" w:type="pct"/>
          <w:trHeight w:val="226"/>
        </w:trPr>
        <w:tc>
          <w:tcPr>
            <w:tcW w:w="612"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 xml:space="preserve">  </w:t>
            </w:r>
          </w:p>
        </w:tc>
        <w:tc>
          <w:tcPr>
            <w:tcW w:w="2259"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SVEUKUPNO RASHODI / IZDACI</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34.192.529,00</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- 1.594.180,00</w:t>
            </w:r>
          </w:p>
        </w:tc>
        <w:tc>
          <w:tcPr>
            <w:tcW w:w="423"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- 4,66</w:t>
            </w:r>
          </w:p>
        </w:tc>
        <w:tc>
          <w:tcPr>
            <w:tcW w:w="564" w:type="pct"/>
            <w:gridSpan w:val="2"/>
            <w:tcBorders>
              <w:top w:val="nil"/>
              <w:left w:val="nil"/>
              <w:bottom w:val="nil"/>
              <w:right w:val="nil"/>
            </w:tcBorders>
            <w:shd w:val="clear" w:color="auto" w:fill="696969"/>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32.598.349,00</w:t>
            </w:r>
          </w:p>
        </w:tc>
      </w:tr>
      <w:tr w:rsidR="00F35212" w:rsidRPr="00D31F2E" w:rsidTr="00F35212">
        <w:trPr>
          <w:gridBefore w:val="1"/>
          <w:wBefore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3</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Rashodi poslovanja</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18.238.259,00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1.191.870,00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6,53</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19.430.129,00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Rashodi za zaposlene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7.464.990,40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7.464.990,40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311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Plaće (Bruto)</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5.849.955,00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5.849.955,00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312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Ostali rashodi za zaposlene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479.293,40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479.293,40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313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Doprinosi na plaće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1.135.742,00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1.135.742,00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Materijalni rashodi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6.612.636,00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841.870,00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12,73</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7.454.506,00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321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Naknade troškova zaposlenima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249.300,00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249.300,00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322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Rashodi za materijal i energiju</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1.531.566,00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646.800,00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42,23</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2.178.366,00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323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Rashodi za usluge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4.298.420,00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63.000,00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1,47</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4.361.420,00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324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Naknade troškova osobama izvan radnog odnosa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17.000,00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17.000,00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329</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Ostali nespomenuti rashodi poslovanja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516.350,00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132.070,00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25,58</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648.420,00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Financijski rashodi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66.332,60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66.332,60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343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Ostali financijski rashodi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66.332,60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66.332,60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35</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Subvencije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450.000,00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450.000,00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900.000,00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351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Subvencije trgovačkim društvima u javnom sektoru</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450.000,00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450.000,00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352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Subvencije trgovačkim društvima, poljoprivrednicima i obrtnicima izvan javnog sektora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450.000,00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450.000,00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36</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Pomoći dane u inozemstvo i unutar općeg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35.000,00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35.000,00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363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Pomoći unutar općeg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366</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Pomoći proračunskim korisnicima drugih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35.000,00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35.000,00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37</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Naknade građanima i kućanstvima na temelju osiguranja i druge naknade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1.135.800,00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1.135.800,00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372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Ostale naknade građanima i kućanstvima iz proračuna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1.135.800,00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1.135.800,00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38</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Ostali rashodi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2.473.500,00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- 100.000,00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- 4,04</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2.373.500,00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381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Tekuće donacije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1.233.500,00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1.233.500,00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382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Kapitalne donacije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383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Kazne, penali i naknade štete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385</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Izvanredni rashodi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386</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Kapitalne pomoći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1.176.000,00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- 100.000,00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- 8,50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1.076.000,00</w:t>
            </w:r>
          </w:p>
        </w:tc>
      </w:tr>
      <w:tr w:rsidR="00F35212" w:rsidRPr="00D31F2E" w:rsidTr="00F35212">
        <w:trPr>
          <w:gridBefore w:val="1"/>
          <w:wBefore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4</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Rashodi za nabavu nefinancijske imovine</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15.954.270,00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- 2.786.050,00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- 17,46</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13.168.220,00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41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Rashodi za nabavu neproizvedene dugotrajne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60.000,00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60.000,00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411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Materijalna imovina - prirodna bogatstva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60.000,00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42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Rashodi za nabavu proizvedene dugotrajne imovine</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13.995.770,00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- 2.297.550,00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- 16,42</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11.698.220,00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421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Građevinski objekti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12.908.020,00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- 2.392.550,00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- 18,54</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10.515.470,00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422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Postrojenja i oprema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324.000,00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324.000,00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423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Prijevozna sredstva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145.000,00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145.000,00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424</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Knjige, umjetnička djela i ostale izložbene vrijednosti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28.000,00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28.000,00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lastRenderedPageBreak/>
              <w:t>426</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Nematerijalna proizvedena imovina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590.750,00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95.000,00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16,08</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685.750,00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45</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Rashodi za dodatna ulaganja na nefinancijskoj imovini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1.898.500,00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- 488.500,00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- 25,73</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1.410.000,00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451</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Dodatna ulaganja na građevinskim objektima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1.898.500,00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- 488.500,00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- 25,73</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1.410.000,00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452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Dodatna ulaganja na postrojenjima i opremi</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453</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Dodatna ulaganja na prijevoznim sredstvima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9</w:t>
            </w:r>
          </w:p>
        </w:tc>
        <w:tc>
          <w:tcPr>
            <w:tcW w:w="2259"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FFFFFF"/>
                <w:sz w:val="18"/>
                <w:szCs w:val="18"/>
              </w:rPr>
              <w:t>Vlastiti izvori</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0,00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0,00</w:t>
            </w:r>
          </w:p>
        </w:tc>
        <w:tc>
          <w:tcPr>
            <w:tcW w:w="423"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0,00</w:t>
            </w:r>
          </w:p>
        </w:tc>
        <w:tc>
          <w:tcPr>
            <w:tcW w:w="564" w:type="pct"/>
            <w:gridSpan w:val="2"/>
            <w:tcBorders>
              <w:top w:val="nil"/>
              <w:left w:val="nil"/>
              <w:bottom w:val="nil"/>
              <w:right w:val="nil"/>
            </w:tcBorders>
            <w:shd w:val="clear" w:color="auto" w:fill="000080"/>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FFFFFF"/>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92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b/>
                <w:color w:val="000000"/>
                <w:sz w:val="18"/>
                <w:szCs w:val="18"/>
              </w:rPr>
              <w:t>Rezultat poslovanja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b/>
                <w:color w:val="000000"/>
                <w:sz w:val="18"/>
                <w:szCs w:val="18"/>
              </w:rPr>
              <w:t>0,00</w:t>
            </w:r>
          </w:p>
        </w:tc>
      </w:tr>
      <w:tr w:rsidR="00F35212" w:rsidRPr="00D31F2E" w:rsidTr="00F35212">
        <w:trPr>
          <w:gridBefore w:val="1"/>
          <w:wBefore w:w="13" w:type="pct"/>
          <w:trHeight w:val="226"/>
        </w:trPr>
        <w:tc>
          <w:tcPr>
            <w:tcW w:w="612"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922</w:t>
            </w:r>
          </w:p>
        </w:tc>
        <w:tc>
          <w:tcPr>
            <w:tcW w:w="2259"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rPr>
                <w:sz w:val="18"/>
                <w:szCs w:val="18"/>
              </w:rPr>
            </w:pPr>
            <w:r w:rsidRPr="00D31F2E">
              <w:rPr>
                <w:rFonts w:ascii="Arial" w:eastAsia="Arial" w:hAnsi="Arial"/>
                <w:color w:val="000000"/>
                <w:sz w:val="18"/>
                <w:szCs w:val="18"/>
              </w:rPr>
              <w:t>Višak/manjak prihoda</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423"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c>
          <w:tcPr>
            <w:tcW w:w="564" w:type="pct"/>
            <w:gridSpan w:val="2"/>
            <w:tcBorders>
              <w:top w:val="nil"/>
              <w:left w:val="nil"/>
              <w:bottom w:val="nil"/>
              <w:right w:val="nil"/>
            </w:tcBorders>
            <w:tcMar>
              <w:top w:w="0" w:type="dxa"/>
              <w:left w:w="39" w:type="dxa"/>
              <w:bottom w:w="0" w:type="dxa"/>
              <w:right w:w="39" w:type="dxa"/>
            </w:tcMar>
            <w:vAlign w:val="center"/>
          </w:tcPr>
          <w:p w:rsidR="00F35212" w:rsidRPr="00D31F2E" w:rsidRDefault="00F35212" w:rsidP="00F35212">
            <w:pPr>
              <w:jc w:val="right"/>
              <w:rPr>
                <w:sz w:val="18"/>
                <w:szCs w:val="18"/>
              </w:rPr>
            </w:pPr>
            <w:r w:rsidRPr="00D31F2E">
              <w:rPr>
                <w:rFonts w:ascii="Arial" w:eastAsia="Arial" w:hAnsi="Arial"/>
                <w:color w:val="000000"/>
                <w:sz w:val="18"/>
                <w:szCs w:val="18"/>
              </w:rPr>
              <w:t>0,00</w:t>
            </w:r>
          </w:p>
        </w:tc>
      </w:tr>
    </w:tbl>
    <w:p w:rsidR="00F35212" w:rsidRDefault="00F35212" w:rsidP="00F35212"/>
    <w:p w:rsidR="00F35212" w:rsidRDefault="00F35212" w:rsidP="00F35212"/>
    <w:p w:rsidR="00F35212" w:rsidRDefault="00F35212" w:rsidP="00F35212"/>
    <w:p w:rsidR="00F35212" w:rsidRDefault="00F35212" w:rsidP="00F35212"/>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Pr="007406E0" w:rsidRDefault="00F35212" w:rsidP="00F35212">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Članak 2.</w:t>
      </w:r>
    </w:p>
    <w:p w:rsidR="00F35212" w:rsidRDefault="00F35212" w:rsidP="00F35212"/>
    <w:p w:rsidR="00F35212" w:rsidRPr="00F63120" w:rsidRDefault="00F35212" w:rsidP="00F35212">
      <w:pPr>
        <w:rPr>
          <w:sz w:val="22"/>
          <w:szCs w:val="22"/>
        </w:rPr>
      </w:pPr>
      <w:r w:rsidRPr="00F63120">
        <w:rPr>
          <w:rFonts w:ascii="Arial" w:hAnsi="Arial" w:cs="Arial"/>
          <w:sz w:val="22"/>
          <w:szCs w:val="22"/>
        </w:rPr>
        <w:t>Rashodi i izdaci za 2022. godinu raspoređuju se po razdjelima, proračunskim korisnicima i ostalim korisnicima u Posebnom dijelu Proračuna za 2022. godinu:</w:t>
      </w: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spacing w:after="200" w:line="276" w:lineRule="auto"/>
        <w:ind w:left="360"/>
        <w:jc w:val="center"/>
        <w:rPr>
          <w:rFonts w:ascii="Arial" w:eastAsia="Calibri" w:hAnsi="Arial" w:cs="Arial"/>
          <w:b/>
          <w:sz w:val="22"/>
          <w:szCs w:val="22"/>
          <w:lang w:eastAsia="en-US"/>
        </w:rPr>
      </w:pPr>
    </w:p>
    <w:p w:rsidR="00F35212" w:rsidRDefault="00F35212" w:rsidP="00F35212">
      <w:pPr>
        <w:tabs>
          <w:tab w:val="left" w:pos="1230"/>
        </w:tabs>
        <w:jc w:val="center"/>
        <w:rPr>
          <w:rFonts w:ascii="Arial" w:eastAsia="Calibri" w:hAnsi="Arial" w:cs="Arial"/>
          <w:b/>
          <w:sz w:val="22"/>
          <w:szCs w:val="22"/>
          <w:lang w:eastAsia="en-US"/>
        </w:rPr>
      </w:pPr>
    </w:p>
    <w:p w:rsidR="00F35212" w:rsidRDefault="00F35212" w:rsidP="00F35212">
      <w:pPr>
        <w:tabs>
          <w:tab w:val="left" w:pos="1230"/>
        </w:tabs>
        <w:jc w:val="center"/>
        <w:rPr>
          <w:rFonts w:ascii="Arial" w:hAnsi="Arial" w:cs="Arial"/>
          <w:b/>
        </w:rPr>
      </w:pPr>
    </w:p>
    <w:p w:rsidR="00F35212" w:rsidRPr="00181D8B" w:rsidRDefault="00F35212" w:rsidP="00F35212">
      <w:pPr>
        <w:tabs>
          <w:tab w:val="left" w:pos="1230"/>
        </w:tabs>
        <w:jc w:val="center"/>
        <w:rPr>
          <w:rFonts w:ascii="Arial" w:hAnsi="Arial" w:cs="Arial"/>
          <w:b/>
        </w:rPr>
      </w:pPr>
      <w:r w:rsidRPr="00181D8B">
        <w:rPr>
          <w:rFonts w:ascii="Arial" w:hAnsi="Arial" w:cs="Arial"/>
          <w:b/>
        </w:rPr>
        <w:t>POSEBNI DIO</w:t>
      </w:r>
    </w:p>
    <w:p w:rsidR="00F35212" w:rsidRDefault="00F35212" w:rsidP="00F35212">
      <w:pPr>
        <w:tabs>
          <w:tab w:val="left" w:pos="1230"/>
        </w:tabs>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2003"/>
        <w:gridCol w:w="7406"/>
        <w:gridCol w:w="1851"/>
        <w:gridCol w:w="1851"/>
        <w:gridCol w:w="1386"/>
        <w:gridCol w:w="1851"/>
      </w:tblGrid>
      <w:tr w:rsidR="00F35212" w:rsidRPr="00364C09" w:rsidTr="00F35212">
        <w:trPr>
          <w:trHeight w:val="205"/>
        </w:trPr>
        <w:tc>
          <w:tcPr>
            <w:tcW w:w="613"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BROJ KONTA</w:t>
            </w:r>
          </w:p>
        </w:tc>
        <w:tc>
          <w:tcPr>
            <w:tcW w:w="2265"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VRSTA RASHODA / IZDATAKA</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PLANIRANO</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PROMJENA IZNOS</w:t>
            </w:r>
          </w:p>
        </w:tc>
        <w:tc>
          <w:tcPr>
            <w:tcW w:w="424"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PROMJENA (%)</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NOVI IZNOS</w:t>
            </w:r>
          </w:p>
        </w:tc>
      </w:tr>
      <w:tr w:rsidR="00F35212" w:rsidRPr="00364C09" w:rsidTr="00F35212">
        <w:trPr>
          <w:trHeight w:val="226"/>
        </w:trPr>
        <w:tc>
          <w:tcPr>
            <w:tcW w:w="613"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FFFFFF"/>
                <w:sz w:val="16"/>
                <w:lang w:val="en-US" w:eastAsia="en-US"/>
              </w:rPr>
              <w:t xml:space="preserve">  </w:t>
            </w:r>
          </w:p>
        </w:tc>
        <w:tc>
          <w:tcPr>
            <w:tcW w:w="2265"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FFFFFF"/>
                <w:sz w:val="16"/>
                <w:lang w:val="en-US" w:eastAsia="en-US"/>
              </w:rPr>
              <w:t>SVEUKUPNO RASHODI / IZDACI</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FFFFFF"/>
                <w:sz w:val="16"/>
                <w:lang w:val="en-US" w:eastAsia="en-US"/>
              </w:rPr>
              <w:t>34.192.529,00</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FFFFFF"/>
                <w:sz w:val="16"/>
                <w:lang w:val="en-US" w:eastAsia="en-US"/>
              </w:rPr>
              <w:t>- 1.594.180,00</w:t>
            </w:r>
          </w:p>
        </w:tc>
        <w:tc>
          <w:tcPr>
            <w:tcW w:w="424"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FFFFFF"/>
                <w:sz w:val="16"/>
                <w:lang w:val="en-US" w:eastAsia="en-US"/>
              </w:rPr>
              <w:t>- 4,66</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FFFFFF"/>
                <w:sz w:val="16"/>
                <w:lang w:val="en-US" w:eastAsia="en-US"/>
              </w:rPr>
              <w:t>32.598.349,00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Razdjel  101</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PREDSTAVNIČKA I IZVRŠNA TIJELA</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991.500,00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991.500,00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10101</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PREDSTAVNIČKA I IZVRŠNA TIJELA</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991.500,00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991.500,00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1000</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Redovne djelatnosti predstavničkog i izvršnog tijela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946.000,00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946.000,00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Obavljanje redovnih aktivnosti predstavničkog i izvršnog tijela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559.000,00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313.000,00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313.000,00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političkih stranaka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Donacije po odluci Općinskog načelnika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prijevoza pitke vode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A100061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Savjet mladih</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A100062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Izbor članova Mjesnog odbora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T100031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službenog vozila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Prijevozna sredstva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145.000,00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004</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Vijeće srpske nacionalne manjine</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1000</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Redovne djelatnosti predstavničkog i izvršnog tijela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Vijeće srpske nacionalne manjine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005</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Mjesni odbor Srb</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1000</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Redovne djelatnosti predstavničkog i izvršnog tijela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Obavljanje redovne djelatnosti mjesnog odbora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Razdjel  102</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JEDINSTVENI UPRAVNI ODJEL</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33.201.029,00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- 1.594.180,00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- 4,80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31.606.849,00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10201</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JEDINSTVENI UPRAVNI ODJEL</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26.876.814,00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- 1.594.180,00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- 5,93</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25.282.634,00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1001</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Redovne djelatnosti upravnog tijela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4.625.244,00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- 291.700,00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- 6,31</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4.333.544,00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Obavljanje redovnih aktivnosti Jedinstvenog upravnog odjela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2.494.744,00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157.800,00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6,33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2.652.544,00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1.432.020,00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157.800,00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11,02</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1.589.820,00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1.216.020,00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147.800,00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12,15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1.363.820,00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1.216.020,00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147.800,00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12,15</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1.363.820,00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1.148.820,00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147.800,00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12,87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1.296.620,00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80.700,00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80.700,00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297.350,00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97.800,00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32,89</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395.150,00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670.020,00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52.000,00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7,76</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722.020,00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100.750,00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- 2.000,00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- 1,99</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98.750,00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53.200,00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53.200,00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53.200,00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53.200,00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Kazne, penali i naknade štete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4,65</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13,33</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16,67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1.6.</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kazni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Spomenička renta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1.052.024,00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903.150,00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903.150,00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148.874,00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148.874,00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s naslova osiguranja, refundacije štete i totalne št</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Proračunska pričuva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Izvanredni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Kulturno Informativnog Centra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14,71</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14,71</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14,71</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14,71</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28,57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Doma u Srbu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66,67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Javni linijski prijevoz putnika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Subvencije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352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Subvencije trgovačkim društvima, poljoprivrednicima i obrtnicima izvan javnog sektora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županijskog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Subvencije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352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Subvencije trgovačkim društvima, poljoprivrednicima i obrtnicima izvan javnog sektora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K100053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Energetska obnova javne zgrade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713.000,00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387.000,00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54,28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287.000,00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40,25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287.000,00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40,25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287.000,00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40,25</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287.000,00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40,25</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713.000,00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287.000,00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40,25</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9.</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9.1.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K100054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uredske i računalne opreme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Kapitalni projekt  K100068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Energetska obnova ovojnice javne zgrade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875.500,00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- 875.500,00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875.500,00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- 875.500,00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- 175.100,00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- 175.100,00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- 175.100,00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175.100,00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- 175.100,00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- 700.400,00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od izvanproračunskih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- 700.400,00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700.400,00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- 700.400,00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- 700.400,00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- 700.400,00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Izrada Strategije upravljanja imovinom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T100003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Nadzor i osnovno održavanje WiFi 4EU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Ulaganje u računalne programe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T100030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Nadzor i osnovno održavanje solarnih sustava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1002</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Zaštita od požara i civilna zaštita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461.000,00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461.000,00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rada Stožera civilne zaštite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osobama izvan radnog odnosa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Vatrogasne zajednice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393.000,00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393.000,00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rada HGSS-a stanice Zadar</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1003</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Poticanje razvoja gospodarstva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1.080.000,00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1.094.070,00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Subvencioniranje obrtnika i poduzetnika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Subvencije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352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Subvencije trgovačkim društvima, poljoprivrednicima i obrtnicima izvan javnog sektora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LAG - Lokalna akcijska grupa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administrativnih (upravnih) pristojbi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14.070,00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14.070,00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K100005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Kulturno Informativni Centar</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69.000,00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Studijska dokumentacija-VIO Benkovac i JLS aglomeracija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Kapitalne pomoći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56.000,00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K100013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Poduzetnički inkubator i poduzetnička zona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dugotrajne imovine - zemljišta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Materijalna imovina - prirodna bogatstva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K100070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Izmjene Prostornog plana uređenja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- 25,00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4.7.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Naknada za zadržavanje nezakonito izgrađene zgrade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županijskog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divljih odlagališta otpada na poljoprivrednom zemljištu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poljskih puteva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zgrada za redovno  korištenje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Izrada projektne dokumentacije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T100026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Usluge pripreme dokumentacije za projekte jlprs  i eu projekte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9.</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9.1.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- 60,00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1004</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Zaštita okoliša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914.700,00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45.450,00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4,97</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960.150,00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Higijeničarska služba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189.400,00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- 4,22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157.400,00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157.400,00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- 25,00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24.000,00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Odvoz biootpada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zaštite divljači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odlagališta komunalnog otpada Stražbenica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233.750,00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233.750,00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13.375,00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13.375,00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Komunalni doprinos</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3.375,00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3.375,00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od izvanproračunskih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220.375,00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220.375,00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Uklanjanje otpada odbačenog u okoliš</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361.550,00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53.450,00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14,78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415.000,00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72.310,00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13.090,00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85.400,00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72.310,00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13.090,00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85.400,00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72.310,00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13.090,00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85.400,00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72.310,00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13.090,00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85.400,00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72.310,00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13.090,00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18,10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85.400,00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289.240,00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40.360,00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13,95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289.240,00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40.360,00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13,95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od izvanproračunskih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289.240,00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40.360,00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13,95</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289.240,00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40.360,00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13,95</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289.240,00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40.360,00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13,95</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289.240,00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40.360,00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13,95</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329.600,00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1005</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Komunalne djelatnosti i stanovanje</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14.269.470,00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- 1.881.000,00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- 13,18</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12.388.470,00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groblja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javnom isporučitelju vodne usluge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Kapitalne pomoći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nerazvrstanih cesta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od izvanproračunskih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građevina, uređaja i predmeta javne namjene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javnih površina na kojima nije dopušten promet motornih vozila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A100019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čistoće javnih površina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javnih zelenih površina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126.400,00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126.400,00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126.400,00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273.600,00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273.600,00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273.600,00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A100029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građevina javne odvodnje oborinskih voda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javne rasvjete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745.000,00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394.000,00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52,89</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1.139.000,00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84,62</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84,62</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385.000,00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84,62</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84,62</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455.000,00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385.000,00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84,62</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s naslova osiguranja, refundacije štete i totalne št</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Električna energija za vodocrpilišta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Subvencije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Subvencije trgovačkim društvima u javnom sektoru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450.000,00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Aktivnost  A100034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Poticajna naknada za smanjenje količine miješanog komunalnog otpada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Izgradnja javne rasvjete u naseljima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- 180.000,00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- 58,06</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18,18</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18,18</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- 54,55</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- 54,55</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K100015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opreme trgovačkom društvu "Gračac Čistoća"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Kapitalne pomoći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K100023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Rekonstrukcija mosta Kusac na rijeci Zrmanji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2.835.000,00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- 2.767.000,00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- 97,60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2.268.000,00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- 2.268.000,00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2.268.000,00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- 2.268.000,00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2.268.000,00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- 2.268.000,00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2.268.000,00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- 2.268.000,00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2.268.000,00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- 2.268.000,00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- 499.000,00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- 88,01</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- 499.000,00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- 88,01</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567.000,00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- 499.000,00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- 88,01</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- 499.000,00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- 88,01</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567.000,00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- 499.000,00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- 88,01</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68.000,00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K100029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i uređenje ulica u naselju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638.600,00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638.600,00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Doprinos za šume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438.600,00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438.600,00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438.600,00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K100035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urbane opreme i galanterije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K100039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Uređenje poučnog puta prema Vrelu Zrmanje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638.600,00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638.600,00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288.600,00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288.600,00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288.600,00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Izgradnja seljačke tržnice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5.8.</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Kap.pomoći iz državnog pror. temeljem prijenosa EU sredstava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nerazvrstanih cesta u naseljima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642.135,00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642.135,00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240.400,00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Doprinos za šume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115.400,00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115.400,00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401.735,00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401.735,00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98.735,00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98.735,00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98.735,00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303.000,00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K100059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Izgradnja ograde na grobljima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Izgradnja javne rasvjete V.Popina, Gornjih i Donjih Labusa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112.000,00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78,32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- 61,54</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- 61,54</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- 61,54</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- 61,54</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- 88.000,00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- 61,54</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Postavljanje punionice za električna vozila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nerazvrstane ceste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642.135,00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642.135,00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642.135,00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- 80.000,00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- 12,46</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562.135,00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128.427,00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83.708,00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65,18</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212.135,00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128.427,00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83.708,00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65,18</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212.135,00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128.427,00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83.708,00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65,18</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212.135,00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128.427,00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83.708,00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65,18</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212.135,00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513.708,00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- 163.708,00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- 31,87</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513.708,00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- 163.708,00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- 31,87</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513.708,00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- 163.708,00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- 31,87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513.708,00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- 163.708,00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- 31,87</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K100070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Proširenje i modernizacija javne rasvjete u naselju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Hrvatskih voda - sanacija gubitaka na vodoopskrbnim sustavima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Kapitalne pomoći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Uređenje okoliša TIC-a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9.</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9.1.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Rušenje objekata koji ugrožavaju sigurnost prometa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T100022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Vidikovac Gradina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Komunalna naknada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T100025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Izrada elaborata prometne regulacije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Naknada za zadržavanje nezakonito izgrađene zgrade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T100033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Sanacija dijela gravitacijske seoske vodovodne mreže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 - prihodi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Uređenje objekta javnog toaleta na tržnici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Tekući projekt  T100042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Projektna dok.za izgradnju nogostupa u naselju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Nematerijalna proizvedena imovina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T100043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Popravak mosta -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ILI ZAMJENE NEF.IMOVINE I NAKNADE S NASL.</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7.1.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prodaje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451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Dodatna ulaganja na građevinskim objektima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1006</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Javne potrebe u sportu</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2.160.000,00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9,26</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2.360.000,00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programa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190.000,00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190.000,00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Održavanje sportskih natjecanja i manifestacija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- 40,00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 - prihodi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K100050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Izgradnja svlačionica i tribina na nogometnom stadionu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10,53</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15,38</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15,38</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15,38</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1.500.000,00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15,38</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sportske opreme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1007</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Javne potrebe u kulturi i religiji</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409.000,00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409.000,00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programa javnih potreba u kulturi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90.000,00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Donacije vjerskim zajednicama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Sajam - Jesen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33.100,00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10.100,00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9.100,00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7.100,00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23.000,00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Obilježavanje Dana Općine, blagdana i praznika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95.900,00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47.400,00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46.500,00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46.500,00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Sajam - Božić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24.100,00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24.100,00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T100021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Kulturno ljeto Gračac 2022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53.000,00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Uskrs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25.900,00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25.900,00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1008</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Javne potrebe u školstvu i predškolskom odgoju</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1.367.000,00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319.000,00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23,34</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1.686.000,00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Stipendiranje studenata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programa škola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 dane u inozemstvo i unutar općeg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366</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Pomoći proračunskim korisnicima drugih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A100039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cijene javnog prijevoza redovnih učenika srednjih škola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ZA POSEBNE NAMJENE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4.5.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nespomenuti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Bibliobusa na području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Prijevoz predškolske djece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K100042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Projekt ulaganja u objekte dječjih vrtića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837.000,00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319.000,00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38,11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1.156.000,00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- 56.000,00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- 12,12</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- 56.000,00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- 12,12</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406.000,00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462.000,00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- 56.000,00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- 12,12</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462.000,00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- 56.000,00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- 12,12</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406.000,00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462.000,00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- 56.000,00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- 12,12</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Građevinski objekti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375.000,00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750.000,00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1009</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Socijalni program</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1.055.300,00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1.055.300,00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 udrugama branitelja proizašlih iz Domovinskog rata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A100008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kupnje školske opreme i pribora učenicima osnovnih i srednjih škola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 prema Socijalnom programu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175.500,00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5.500,00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 za nabavu ogrijeva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županijskog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100.800,00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100.800,00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Briga o osobama treće životne dobi sufinanciranjem osnovnih životnih potreba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372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Ostale naknade građanima i kućanstvima iz proračuna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195.000,00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195.000,00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Crvenog križa za Projekt "Mobilnog tima"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188.000,00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188.000,00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A100046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Financiranje redovnih djelatnosti Crvenog križa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120.000,00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Aktivnost  A100047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programa rada neprofitnih organizacija na području socijalne skrbi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Ostali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381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Tekuće donacije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A100060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Sufinanciranje usluge pedijatra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36.000,00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1010</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Javni Radovi</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505.100,00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505.100,00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Tekući projekt  T100019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Aktivacija nezaposlenih osoba na društveno korisnom radu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505.100,00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505.100,00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10.500,00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od izvanproračunskih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494.600,00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492.000,00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422.000,00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422.000,00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2.600,00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1011</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raspolaganja poljoprivrednim zemljištem u vlasništvu RH</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Provedba aktivnosti programa upravljanja poljoprivrednim zemljištem u vlasništvu RH</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10202</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USTANOVE U PREDŠKOLSKOM ODGOJU</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Proračunski korisnik  34475</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Dječji vrtić Baltazar</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002</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Dječji vrtić Baltazar</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Program  1008</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Javne potrebe u školstvu i predškolskom odgoju</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Redovna djelatnost dječjeg vrtića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1.874.926,00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1.424.900,00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1.424.900,00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nefinancijske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1.424.850,00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1.424.850,00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1.424.850,00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1.424.850,00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1.337.300,00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1.337.300,00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1.137.300,00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1.137.300,00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87.550,00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87.550,00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36.500,00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36.500,00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49.050,00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49.050,00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financijske imovine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fin. imovine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220.026,00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220.026,00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220.026,00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197.026,00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197.026,00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194.026,00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194.026,00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116.526,00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116.526,00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lastRenderedPageBreak/>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10203</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USTANOVE U KULTURI</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Proračunski korisnik  34539</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Knjižnica i čitaonica Gračac</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003</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Knjižnica i čitaonica Gračac</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1007</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Javne potrebe u kulturi i religiji</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372.289,00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Redovna djelatnost knjižnice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338.289,00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338.289,00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337.289,00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271.289,00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271.289,00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226.389,00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226.389,00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7.500,00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7.500,00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37.400,00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37.400,00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62.700,00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62.700,00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28.100,00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28.100,00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32.600,00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32.600,00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3.300,00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3.300,00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novih publikacija za knjižnicu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5.3.2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 pomoći iz drž. pror.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Knjige, umjetnička djela i ostale izložbene vrijednosti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25.000,00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uredske opreme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5.4.</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Kapitalne pomoći iz županijskog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5.4.1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 pomoći iz žup. pror.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7.000,00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10204</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ZAŠTITA OD POŽARA I SPAŠAVANJE</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Proračunski korisnik  34514</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Javna vatrogasna postrojba Gračac</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001</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Javna vatrogasna postrojba Gračac</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1002</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Zaštita od požara i civilna zaštita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3.830.000,00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Redovna djelatnost javnog vatrogastva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3.571.326,00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3.571.326,00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Ustupljeni dio poreza i prireza za vatrogasne postrojbe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30.326,00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30.326,00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 izravnanja za decentralizirane funkcije</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3.541.000,00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3.214.193,40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3.214.193,40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2.491.193,40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2.491.193,40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100.000,00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623.000,00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623.000,00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324.674,00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324.674,00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82.000,00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138.000,00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138.000,00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54.674,00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54.674,00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2.132,60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2.132,60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2.132,60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2.132,60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Kapitalni projekt  K100067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Nabava opreme JVP</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3.2.</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Vlastiti prihodi - prihodi korisnika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lastRenderedPageBreak/>
              <w:t>Tekući projekt  T100036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Redovna djelatnost javnog vatrogastva izvan minimalnih standarda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OPĆI PRIHODI I PRIMICI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1.1.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Prihodi od poreza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228.674,00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178.674,00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178.674,00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13.480,60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13.480,60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165.193,40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165.193,40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50.000,00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4.000,00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Glava  10205</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USTANOVE ZA RAZVOJ GOSPODARSTVA I TURIZMA</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Proračunski korisnik  50830</w:t>
            </w:r>
          </w:p>
        </w:tc>
        <w:tc>
          <w:tcPr>
            <w:tcW w:w="2265"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Razvojna agencija Općine Gračac</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0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Korisnik   006</w:t>
            </w:r>
          </w:p>
        </w:tc>
        <w:tc>
          <w:tcPr>
            <w:tcW w:w="2265"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Razvojna agencija Općine Gračac</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0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Program  1013</w:t>
            </w:r>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Djelatnost razvojne agencije</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Aktivnost  A100056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Redovna djelatnost razvojne agencije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POMOĆI</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Izvor   5.1.</w:t>
            </w:r>
          </w:p>
        </w:tc>
        <w:tc>
          <w:tcPr>
            <w:tcW w:w="2265"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Tekuće pomoći iz državnog proračuna</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8080"/>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247.000,00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poslovanja</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245.000,00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245.000,00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206.510,00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206.510,00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Plaće (Bruto)</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173.442,00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173.442,00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rashodi za zaposlene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6.600,00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6.600,00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313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Doprinosi na plaće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26.468,00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26.468,00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Materijalni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35.490,00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35.490,00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321</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Naknade troškova zaposlenima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6.000,00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materijal i energiju</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5.490,00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5.490,00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Rashodi za usluge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329</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nespomenuti rashodi poslovanja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343</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Ostali financijski rashodi</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3.000,00</w:t>
            </w:r>
          </w:p>
        </w:tc>
      </w:tr>
      <w:tr w:rsidR="00F35212" w:rsidRPr="00364C09" w:rsidTr="00F35212">
        <w:trPr>
          <w:trHeight w:val="226"/>
        </w:trPr>
        <w:tc>
          <w:tcPr>
            <w:tcW w:w="613"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nefinancijske imovine</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FF"/>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b/>
                <w:color w:val="000000"/>
                <w:sz w:val="16"/>
                <w:lang w:val="en-US"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b/>
                <w:color w:val="000000"/>
                <w:sz w:val="16"/>
                <w:lang w:val="en-US" w:eastAsia="en-US"/>
              </w:rPr>
              <w:t>2.000,00</w:t>
            </w:r>
          </w:p>
        </w:tc>
      </w:tr>
      <w:tr w:rsidR="00F35212" w:rsidRPr="00364C09" w:rsidTr="00F35212">
        <w:trPr>
          <w:trHeight w:val="226"/>
        </w:trPr>
        <w:tc>
          <w:tcPr>
            <w:tcW w:w="613"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422</w:t>
            </w:r>
          </w:p>
        </w:tc>
        <w:tc>
          <w:tcPr>
            <w:tcW w:w="2265"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rPr>
                <w:lang w:val="en-US" w:eastAsia="en-US"/>
              </w:rPr>
            </w:pPr>
            <w:r w:rsidRPr="00364C09">
              <w:rPr>
                <w:rFonts w:ascii="Arial" w:eastAsia="Arial" w:hAnsi="Arial"/>
                <w:color w:val="000000"/>
                <w:sz w:val="16"/>
                <w:lang w:val="en-US" w:eastAsia="en-US"/>
              </w:rPr>
              <w:t>Postrojenja i oprema</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rsidR="00F35212" w:rsidRPr="00364C09" w:rsidRDefault="00F35212" w:rsidP="00F35212">
            <w:pPr>
              <w:jc w:val="right"/>
              <w:rPr>
                <w:lang w:val="en-US" w:eastAsia="en-US"/>
              </w:rPr>
            </w:pPr>
            <w:r w:rsidRPr="00364C09">
              <w:rPr>
                <w:rFonts w:ascii="Arial" w:eastAsia="Arial" w:hAnsi="Arial"/>
                <w:color w:val="000000"/>
                <w:sz w:val="16"/>
                <w:lang w:val="en-US" w:eastAsia="en-US"/>
              </w:rPr>
              <w:t>2.000,00</w:t>
            </w:r>
          </w:p>
        </w:tc>
      </w:tr>
    </w:tbl>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r>
        <w:rPr>
          <w:rFonts w:ascii="Arial" w:hAnsi="Arial" w:cs="Arial"/>
          <w:sz w:val="18"/>
          <w:szCs w:val="18"/>
        </w:rPr>
        <w:t>„</w:t>
      </w:r>
    </w:p>
    <w:p w:rsidR="00F35212" w:rsidRPr="00393793"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Pr="00393793"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Pr="007406E0" w:rsidRDefault="00F35212" w:rsidP="00F35212">
      <w:pPr>
        <w:tabs>
          <w:tab w:val="left" w:pos="2800"/>
        </w:tabs>
      </w:pPr>
    </w:p>
    <w:p w:rsidR="00F35212" w:rsidRDefault="00F35212" w:rsidP="00F35212">
      <w:pPr>
        <w:pStyle w:val="DefaultStyle"/>
        <w:jc w:val="center"/>
        <w:rPr>
          <w:rFonts w:ascii="Arial" w:hAnsi="Arial" w:cs="Arial"/>
          <w:b/>
          <w:sz w:val="24"/>
          <w:szCs w:val="24"/>
        </w:rPr>
      </w:pPr>
    </w:p>
    <w:p w:rsidR="00F35212" w:rsidRDefault="00F35212" w:rsidP="00F35212">
      <w:pPr>
        <w:pStyle w:val="DefaultStyle"/>
        <w:jc w:val="center"/>
        <w:rPr>
          <w:rFonts w:ascii="Arial" w:hAnsi="Arial" w:cs="Arial"/>
          <w:b/>
          <w:sz w:val="24"/>
          <w:szCs w:val="24"/>
        </w:rPr>
      </w:pPr>
      <w:r>
        <w:rPr>
          <w:rFonts w:ascii="Arial" w:hAnsi="Arial" w:cs="Arial"/>
          <w:b/>
          <w:sz w:val="24"/>
          <w:szCs w:val="24"/>
        </w:rPr>
        <w:t>Članak 2.</w:t>
      </w:r>
    </w:p>
    <w:p w:rsidR="00F35212" w:rsidRPr="00393793" w:rsidRDefault="00F35212" w:rsidP="00F35212">
      <w:pPr>
        <w:pStyle w:val="DefaultStyle"/>
        <w:ind w:left="720"/>
        <w:rPr>
          <w:rFonts w:ascii="Arial" w:hAnsi="Arial" w:cs="Arial"/>
          <w:sz w:val="22"/>
          <w:szCs w:val="22"/>
        </w:rPr>
      </w:pPr>
      <w:r>
        <w:rPr>
          <w:rFonts w:ascii="Arial" w:hAnsi="Arial" w:cs="Arial"/>
          <w:sz w:val="22"/>
          <w:szCs w:val="22"/>
        </w:rPr>
        <w:t>Ove Izmjene i dopune Proračuna Općine Gračac za 2022</w:t>
      </w:r>
      <w:r w:rsidRPr="00393793">
        <w:rPr>
          <w:rFonts w:ascii="Arial" w:hAnsi="Arial" w:cs="Arial"/>
          <w:sz w:val="22"/>
          <w:szCs w:val="22"/>
        </w:rPr>
        <w:t xml:space="preserve">. </w:t>
      </w:r>
      <w:r>
        <w:rPr>
          <w:rFonts w:ascii="Arial" w:hAnsi="Arial" w:cs="Arial"/>
          <w:sz w:val="22"/>
          <w:szCs w:val="22"/>
        </w:rPr>
        <w:t xml:space="preserve">godinu stupaju na snagu dan nakon objave </w:t>
      </w:r>
      <w:r w:rsidRPr="00393793">
        <w:rPr>
          <w:rFonts w:ascii="Arial" w:hAnsi="Arial" w:cs="Arial"/>
          <w:sz w:val="22"/>
          <w:szCs w:val="22"/>
        </w:rPr>
        <w:t>u „Službenom glasniku O</w:t>
      </w:r>
      <w:r>
        <w:rPr>
          <w:rFonts w:ascii="Arial" w:hAnsi="Arial" w:cs="Arial"/>
          <w:sz w:val="22"/>
          <w:szCs w:val="22"/>
        </w:rPr>
        <w:t>pćine Gračac“.</w:t>
      </w:r>
    </w:p>
    <w:p w:rsidR="00F35212" w:rsidRDefault="00F35212" w:rsidP="00F35212">
      <w:pPr>
        <w:pStyle w:val="DefaultStyle"/>
        <w:rPr>
          <w:rFonts w:ascii="Arial" w:hAnsi="Arial" w:cs="Arial"/>
          <w:sz w:val="24"/>
          <w:szCs w:val="24"/>
        </w:rPr>
      </w:pPr>
    </w:p>
    <w:p w:rsidR="00F35212" w:rsidRDefault="00F35212" w:rsidP="00F35212">
      <w:pPr>
        <w:pStyle w:val="NoSpacing"/>
        <w:ind w:left="7200" w:firstLine="720"/>
        <w:jc w:val="right"/>
        <w:rPr>
          <w:rFonts w:ascii="Arial" w:hAnsi="Arial" w:cs="Arial"/>
          <w:b/>
        </w:rPr>
      </w:pPr>
      <w:r>
        <w:rPr>
          <w:rFonts w:ascii="Arial" w:hAnsi="Arial" w:cs="Arial"/>
          <w:b/>
        </w:rPr>
        <w:t>PREDSJEDNICA:</w:t>
      </w:r>
    </w:p>
    <w:p w:rsidR="00F35212" w:rsidRPr="00DF4E97" w:rsidRDefault="00F35212" w:rsidP="00F35212">
      <w:pPr>
        <w:pStyle w:val="NoSpacing"/>
        <w:ind w:left="7200" w:firstLine="720"/>
        <w:jc w:val="right"/>
        <w:rPr>
          <w:rFonts w:ascii="Arial" w:hAnsi="Arial" w:cs="Arial"/>
          <w:b/>
        </w:rPr>
      </w:pPr>
      <w:r>
        <w:rPr>
          <w:rFonts w:ascii="Arial" w:hAnsi="Arial" w:cs="Arial"/>
          <w:b/>
        </w:rPr>
        <w:t>Slavica Miličić</w:t>
      </w:r>
    </w:p>
    <w:p w:rsidR="00B20F93" w:rsidRDefault="00B20F93"/>
    <w:p w:rsidR="00B20F93" w:rsidRDefault="00B20F93"/>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Pr>
        <w:sectPr w:rsidR="00611655" w:rsidSect="00F35212">
          <w:pgSz w:w="16838" w:h="11906" w:orient="landscape" w:code="9"/>
          <w:pgMar w:top="1418" w:right="284" w:bottom="1418" w:left="284" w:header="851" w:footer="709" w:gutter="0"/>
          <w:cols w:space="708"/>
          <w:docGrid w:linePitch="360"/>
        </w:sectPr>
      </w:pPr>
    </w:p>
    <w:p w:rsidR="00611655" w:rsidRDefault="00611655" w:rsidP="00611655">
      <w:pPr>
        <w:jc w:val="both"/>
        <w:rPr>
          <w:rFonts w:ascii="Arial" w:hAnsi="Arial" w:cs="Arial"/>
          <w:b/>
        </w:rPr>
      </w:pPr>
    </w:p>
    <w:p w:rsidR="00611655" w:rsidRDefault="00611655" w:rsidP="00611655">
      <w:pPr>
        <w:jc w:val="both"/>
        <w:rPr>
          <w:rFonts w:ascii="Arial" w:hAnsi="Arial" w:cs="Arial"/>
          <w:b/>
        </w:rPr>
      </w:pPr>
    </w:p>
    <w:p w:rsidR="00611655" w:rsidRDefault="00611655" w:rsidP="00611655">
      <w:pPr>
        <w:jc w:val="both"/>
        <w:rPr>
          <w:rFonts w:ascii="Arial" w:hAnsi="Arial" w:cs="Arial"/>
          <w:b/>
        </w:rPr>
      </w:pPr>
    </w:p>
    <w:p w:rsidR="00611655" w:rsidRDefault="00611655" w:rsidP="00611655">
      <w:pPr>
        <w:jc w:val="both"/>
        <w:rPr>
          <w:rFonts w:ascii="Arial" w:hAnsi="Arial" w:cs="Arial"/>
          <w:b/>
        </w:rPr>
      </w:pPr>
    </w:p>
    <w:p w:rsidR="00611655" w:rsidRPr="00284642" w:rsidRDefault="00611655" w:rsidP="00611655">
      <w:pPr>
        <w:jc w:val="both"/>
        <w:rPr>
          <w:rFonts w:ascii="Arial" w:hAnsi="Arial" w:cs="Arial"/>
        </w:rPr>
      </w:pPr>
      <w:r w:rsidRPr="00284642">
        <w:rPr>
          <w:rFonts w:ascii="Arial" w:hAnsi="Arial" w:cs="Arial"/>
          <w:b/>
        </w:rPr>
        <w:t>OPĆINSKO VIJEĆE</w:t>
      </w:r>
    </w:p>
    <w:p w:rsidR="00611655" w:rsidRPr="00B152C0" w:rsidRDefault="00611655" w:rsidP="00611655">
      <w:pPr>
        <w:pStyle w:val="NoSpacing"/>
        <w:rPr>
          <w:rFonts w:ascii="Arial" w:hAnsi="Arial" w:cs="Arial"/>
          <w:b/>
          <w:sz w:val="24"/>
          <w:szCs w:val="24"/>
        </w:rPr>
      </w:pPr>
      <w:r w:rsidRPr="00B152C0">
        <w:rPr>
          <w:rFonts w:ascii="Arial" w:hAnsi="Arial" w:cs="Arial"/>
          <w:b/>
          <w:sz w:val="24"/>
          <w:szCs w:val="24"/>
        </w:rPr>
        <w:t>KLASA: 400-02/22-01/1</w:t>
      </w:r>
    </w:p>
    <w:p w:rsidR="00611655" w:rsidRDefault="00611655" w:rsidP="00611655">
      <w:pPr>
        <w:rPr>
          <w:rFonts w:ascii="Arial" w:eastAsia="Arimo" w:hAnsi="Arial" w:cs="Arial"/>
          <w:b/>
        </w:rPr>
      </w:pPr>
      <w:r>
        <w:rPr>
          <w:rFonts w:ascii="Arial" w:eastAsia="Arimo" w:hAnsi="Arial" w:cs="Arial"/>
          <w:b/>
        </w:rPr>
        <w:t>UR.BROJ: 2198-31-02-22-4</w:t>
      </w:r>
    </w:p>
    <w:p w:rsidR="00611655" w:rsidRDefault="00611655" w:rsidP="00611655">
      <w:pPr>
        <w:rPr>
          <w:rFonts w:ascii="Arial" w:eastAsia="Arimo" w:hAnsi="Arial" w:cs="Arial"/>
          <w:b/>
        </w:rPr>
      </w:pPr>
      <w:r>
        <w:rPr>
          <w:rFonts w:ascii="Arial" w:eastAsia="Arimo" w:hAnsi="Arial" w:cs="Arial"/>
          <w:b/>
        </w:rPr>
        <w:t>Gračac, 29. ožujka 2022. godine</w:t>
      </w:r>
    </w:p>
    <w:p w:rsidR="00611655" w:rsidRDefault="00611655" w:rsidP="00611655">
      <w:pPr>
        <w:pStyle w:val="Default"/>
        <w:jc w:val="both"/>
        <w:rPr>
          <w:rFonts w:ascii="Arial" w:hAnsi="Arial" w:cs="Arial"/>
          <w:b/>
          <w:bCs/>
        </w:rPr>
      </w:pPr>
    </w:p>
    <w:p w:rsidR="00611655" w:rsidRDefault="00611655" w:rsidP="00611655">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18. Zakona o proračunu (“Narodne novine” 144/21) i članka 32. Statuta Općine Gračac («Službeni glasnik Zadarske županije» 11/13, „Službeni glasnik Općine Gračac“ 1/18, 1/20, 4/21), Općinsko vijeće Općine Gračac na svojoj 8. </w:t>
      </w:r>
      <w:r>
        <w:rPr>
          <w:rFonts w:ascii="Arial" w:eastAsia="Calibri" w:hAnsi="Arial" w:cs="Arial"/>
          <w:sz w:val="24"/>
          <w:szCs w:val="24"/>
        </w:rPr>
        <w:t>sjednici održanoj 29. ožujka 2022. godine donosi</w:t>
      </w:r>
    </w:p>
    <w:p w:rsidR="00611655" w:rsidRDefault="00611655" w:rsidP="00611655">
      <w:pPr>
        <w:pStyle w:val="Default"/>
        <w:ind w:firstLine="720"/>
        <w:jc w:val="both"/>
        <w:rPr>
          <w:rFonts w:ascii="Arial" w:hAnsi="Arial" w:cs="Arial"/>
        </w:rPr>
      </w:pPr>
    </w:p>
    <w:p w:rsidR="00611655" w:rsidRDefault="00611655" w:rsidP="00611655">
      <w:pPr>
        <w:pStyle w:val="Default"/>
        <w:jc w:val="center"/>
        <w:rPr>
          <w:rFonts w:ascii="Arial" w:hAnsi="Arial" w:cs="Arial"/>
          <w:b/>
          <w:bCs/>
        </w:rPr>
      </w:pPr>
      <w:r>
        <w:rPr>
          <w:rFonts w:ascii="Arial" w:hAnsi="Arial" w:cs="Arial"/>
          <w:b/>
          <w:bCs/>
        </w:rPr>
        <w:t>Odluku o izmjeni i dopuni</w:t>
      </w:r>
    </w:p>
    <w:p w:rsidR="00611655" w:rsidRDefault="00611655" w:rsidP="00611655">
      <w:pPr>
        <w:pStyle w:val="Default"/>
        <w:jc w:val="center"/>
        <w:rPr>
          <w:rFonts w:ascii="Arial" w:hAnsi="Arial" w:cs="Arial"/>
          <w:b/>
          <w:bCs/>
        </w:rPr>
      </w:pPr>
      <w:r>
        <w:rPr>
          <w:rFonts w:ascii="Arial" w:hAnsi="Arial" w:cs="Arial"/>
          <w:b/>
          <w:bCs/>
        </w:rPr>
        <w:t>O D L U K E</w:t>
      </w:r>
    </w:p>
    <w:p w:rsidR="00611655" w:rsidRDefault="00611655" w:rsidP="00611655">
      <w:pPr>
        <w:pStyle w:val="Default"/>
        <w:jc w:val="center"/>
        <w:rPr>
          <w:rFonts w:ascii="Arial" w:hAnsi="Arial" w:cs="Arial"/>
          <w:b/>
          <w:bCs/>
        </w:rPr>
      </w:pPr>
      <w:r>
        <w:rPr>
          <w:rFonts w:ascii="Arial" w:hAnsi="Arial" w:cs="Arial"/>
          <w:b/>
          <w:bCs/>
        </w:rPr>
        <w:t>o izvršavanju Proračuna Općine Gračac za 2022. godinu</w:t>
      </w:r>
    </w:p>
    <w:p w:rsidR="00611655" w:rsidRDefault="00611655" w:rsidP="00611655">
      <w:pPr>
        <w:jc w:val="both"/>
        <w:rPr>
          <w:rFonts w:ascii="Arial" w:hAnsi="Arial" w:cs="Arial"/>
          <w:lang w:val="en-GB"/>
        </w:rPr>
      </w:pPr>
    </w:p>
    <w:p w:rsidR="00611655" w:rsidRDefault="00611655" w:rsidP="00611655">
      <w:pPr>
        <w:jc w:val="center"/>
        <w:rPr>
          <w:rFonts w:ascii="Arial" w:hAnsi="Arial" w:cs="Arial"/>
          <w:b/>
          <w:bCs/>
        </w:rPr>
      </w:pPr>
      <w:r>
        <w:rPr>
          <w:rFonts w:ascii="Arial" w:hAnsi="Arial" w:cs="Arial"/>
          <w:b/>
          <w:bCs/>
        </w:rPr>
        <w:t>Članak 1.</w:t>
      </w:r>
    </w:p>
    <w:p w:rsidR="00611655" w:rsidRDefault="00611655" w:rsidP="00611655">
      <w:pPr>
        <w:jc w:val="center"/>
        <w:rPr>
          <w:rFonts w:ascii="Arial" w:hAnsi="Arial" w:cs="Arial"/>
          <w:b/>
          <w:bCs/>
        </w:rPr>
      </w:pPr>
    </w:p>
    <w:p w:rsidR="00611655" w:rsidRPr="004250E2" w:rsidRDefault="00611655" w:rsidP="00611655">
      <w:pPr>
        <w:ind w:firstLine="720"/>
        <w:jc w:val="both"/>
        <w:rPr>
          <w:rFonts w:ascii="Arial" w:hAnsi="Arial" w:cs="Arial"/>
        </w:rPr>
      </w:pPr>
      <w:r w:rsidRPr="004250E2">
        <w:rPr>
          <w:rFonts w:ascii="Arial" w:hAnsi="Arial" w:cs="Arial"/>
        </w:rPr>
        <w:t>U Odluci o izvršavanju</w:t>
      </w:r>
      <w:r>
        <w:rPr>
          <w:rFonts w:ascii="Arial" w:hAnsi="Arial" w:cs="Arial"/>
        </w:rPr>
        <w:t xml:space="preserve"> Proračuna Općine Gračac za 2022</w:t>
      </w:r>
      <w:r w:rsidRPr="004250E2">
        <w:rPr>
          <w:rFonts w:ascii="Arial" w:hAnsi="Arial" w:cs="Arial"/>
        </w:rPr>
        <w:t xml:space="preserve">. godinu („Službeni glasnik Općine Gračac </w:t>
      </w:r>
      <w:r>
        <w:rPr>
          <w:rFonts w:ascii="Arial" w:hAnsi="Arial" w:cs="Arial"/>
        </w:rPr>
        <w:t>9</w:t>
      </w:r>
      <w:r w:rsidRPr="004250E2">
        <w:rPr>
          <w:rFonts w:ascii="Arial" w:hAnsi="Arial" w:cs="Arial"/>
        </w:rPr>
        <w:t xml:space="preserve">/21), čl. 4. st. 6. mijenja se i glasi: </w:t>
      </w:r>
    </w:p>
    <w:p w:rsidR="00611655" w:rsidRPr="004250E2" w:rsidRDefault="00611655" w:rsidP="00611655">
      <w:pPr>
        <w:ind w:firstLine="720"/>
        <w:jc w:val="both"/>
        <w:rPr>
          <w:rFonts w:ascii="Arial" w:hAnsi="Arial" w:cs="Arial"/>
        </w:rPr>
      </w:pPr>
    </w:p>
    <w:p w:rsidR="00611655" w:rsidRDefault="00611655" w:rsidP="00611655">
      <w:pPr>
        <w:jc w:val="both"/>
        <w:rPr>
          <w:rFonts w:ascii="Arial" w:hAnsi="Arial" w:cs="Arial"/>
        </w:rPr>
      </w:pPr>
      <w:r w:rsidRPr="004250E2">
        <w:rPr>
          <w:rFonts w:ascii="Arial" w:hAnsi="Arial" w:cs="Arial"/>
        </w:rPr>
        <w:tab/>
        <w:t>„Iznosi rashoda izdataka utvrđeni u Proračunu smatraju se mak</w:t>
      </w:r>
      <w:r>
        <w:rPr>
          <w:rFonts w:ascii="Arial" w:hAnsi="Arial" w:cs="Arial"/>
        </w:rPr>
        <w:t>simalnim svotama, tako da u 2022</w:t>
      </w:r>
      <w:r w:rsidRPr="004250E2">
        <w:rPr>
          <w:rFonts w:ascii="Arial" w:hAnsi="Arial" w:cs="Arial"/>
        </w:rPr>
        <w:t xml:space="preserve">. godini, prema ovom Proračunu, ne smiju biti veći od </w:t>
      </w:r>
      <w:r>
        <w:rPr>
          <w:rFonts w:ascii="Arial" w:hAnsi="Arial" w:cs="Arial"/>
        </w:rPr>
        <w:t xml:space="preserve">32.598.349,00 </w:t>
      </w:r>
      <w:r w:rsidRPr="004250E2">
        <w:rPr>
          <w:rFonts w:ascii="Arial" w:hAnsi="Arial" w:cs="Arial"/>
        </w:rPr>
        <w:t>kuna.“</w:t>
      </w:r>
    </w:p>
    <w:p w:rsidR="00611655" w:rsidRDefault="00611655" w:rsidP="00611655">
      <w:pPr>
        <w:jc w:val="center"/>
        <w:rPr>
          <w:rFonts w:ascii="Arial" w:hAnsi="Arial" w:cs="Arial"/>
          <w:b/>
        </w:rPr>
      </w:pPr>
      <w:r>
        <w:rPr>
          <w:rFonts w:ascii="Arial" w:hAnsi="Arial" w:cs="Arial"/>
          <w:b/>
        </w:rPr>
        <w:t>Članak 2.</w:t>
      </w:r>
    </w:p>
    <w:p w:rsidR="00611655" w:rsidRDefault="00611655" w:rsidP="00611655">
      <w:pPr>
        <w:jc w:val="both"/>
        <w:rPr>
          <w:rFonts w:ascii="Arial" w:hAnsi="Arial" w:cs="Arial"/>
          <w:b/>
        </w:rPr>
      </w:pPr>
    </w:p>
    <w:p w:rsidR="00611655" w:rsidRDefault="00611655" w:rsidP="00611655">
      <w:pPr>
        <w:ind w:firstLine="720"/>
        <w:jc w:val="both"/>
        <w:rPr>
          <w:rFonts w:ascii="Arial" w:hAnsi="Arial" w:cs="Arial"/>
        </w:rPr>
      </w:pPr>
      <w:r w:rsidRPr="00B5353C">
        <w:rPr>
          <w:rFonts w:ascii="Arial" w:hAnsi="Arial" w:cs="Arial"/>
        </w:rPr>
        <w:t xml:space="preserve">Ova Odluka stupa na snagu dan </w:t>
      </w:r>
      <w:r w:rsidRPr="0043016B">
        <w:rPr>
          <w:rFonts w:ascii="Arial" w:hAnsi="Arial" w:cs="Arial"/>
        </w:rPr>
        <w:t>nakon objave u «Službenom glasniku Općine Gračac».</w:t>
      </w:r>
    </w:p>
    <w:p w:rsidR="00611655" w:rsidRDefault="00611655" w:rsidP="00611655">
      <w:pPr>
        <w:jc w:val="both"/>
        <w:rPr>
          <w:rStyle w:val="Emphasis"/>
          <w:i w:val="0"/>
          <w:iCs w:val="0"/>
        </w:rPr>
      </w:pPr>
    </w:p>
    <w:p w:rsidR="00611655" w:rsidRPr="009A6EA8" w:rsidRDefault="00611655" w:rsidP="00611655">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rsidR="00611655" w:rsidRPr="009A6EA8" w:rsidRDefault="00611655" w:rsidP="00611655">
      <w:pPr>
        <w:pStyle w:val="NoSpacing"/>
        <w:jc w:val="right"/>
        <w:rPr>
          <w:rFonts w:ascii="Arial" w:hAnsi="Arial" w:cs="Arial"/>
          <w:b/>
          <w:sz w:val="24"/>
          <w:szCs w:val="24"/>
        </w:rPr>
      </w:pPr>
      <w:r w:rsidRPr="009A6EA8">
        <w:rPr>
          <w:rFonts w:ascii="Arial" w:hAnsi="Arial" w:cs="Arial"/>
          <w:b/>
          <w:sz w:val="24"/>
          <w:szCs w:val="24"/>
        </w:rPr>
        <w:t xml:space="preserve">                                   Slavica Miličić</w:t>
      </w:r>
    </w:p>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Pr="00F627FA" w:rsidRDefault="00611655" w:rsidP="00611655">
      <w:pPr>
        <w:pStyle w:val="NoSpacing"/>
        <w:rPr>
          <w:rFonts w:ascii="Arial" w:hAnsi="Arial" w:cs="Arial"/>
          <w:b/>
        </w:rPr>
      </w:pPr>
      <w:r w:rsidRPr="00F627FA">
        <w:rPr>
          <w:rFonts w:ascii="Arial" w:hAnsi="Arial" w:cs="Arial"/>
          <w:b/>
        </w:rPr>
        <w:lastRenderedPageBreak/>
        <w:t>OPĆINSKO VIJEĆE</w:t>
      </w:r>
    </w:p>
    <w:p w:rsidR="00611655" w:rsidRPr="00F627FA" w:rsidRDefault="00611655" w:rsidP="00611655">
      <w:pPr>
        <w:jc w:val="both"/>
        <w:rPr>
          <w:rFonts w:ascii="Arial" w:hAnsi="Arial" w:cs="Arial"/>
          <w:b/>
        </w:rPr>
      </w:pPr>
      <w:r w:rsidRPr="00F627FA">
        <w:rPr>
          <w:rFonts w:ascii="Arial" w:hAnsi="Arial" w:cs="Arial"/>
          <w:b/>
        </w:rPr>
        <w:t>KLASA: 351-01/22-01/3</w:t>
      </w:r>
    </w:p>
    <w:p w:rsidR="00611655" w:rsidRPr="00F627FA" w:rsidRDefault="00611655" w:rsidP="00611655">
      <w:pPr>
        <w:jc w:val="both"/>
        <w:rPr>
          <w:rFonts w:ascii="Arial" w:hAnsi="Arial" w:cs="Arial"/>
          <w:b/>
        </w:rPr>
      </w:pPr>
      <w:r w:rsidRPr="00F627FA">
        <w:rPr>
          <w:rFonts w:ascii="Arial" w:hAnsi="Arial" w:cs="Arial"/>
          <w:b/>
        </w:rPr>
        <w:t>UR.BROJ: 2198-31-02-22-4</w:t>
      </w:r>
    </w:p>
    <w:p w:rsidR="00611655" w:rsidRPr="00F627FA" w:rsidRDefault="00611655" w:rsidP="00611655">
      <w:pPr>
        <w:jc w:val="both"/>
        <w:rPr>
          <w:rFonts w:ascii="Arial" w:hAnsi="Arial" w:cs="Arial"/>
        </w:rPr>
      </w:pPr>
      <w:r w:rsidRPr="00F627FA">
        <w:rPr>
          <w:rFonts w:ascii="Arial" w:hAnsi="Arial" w:cs="Arial"/>
          <w:b/>
        </w:rPr>
        <w:t>Gračac, 29. ožujka 2022. godine</w:t>
      </w:r>
    </w:p>
    <w:p w:rsidR="00611655" w:rsidRDefault="00611655" w:rsidP="00611655">
      <w:pPr>
        <w:jc w:val="both"/>
        <w:rPr>
          <w:rFonts w:ascii="Arial" w:hAnsi="Arial" w:cs="Arial"/>
        </w:rPr>
      </w:pPr>
    </w:p>
    <w:p w:rsidR="00611655" w:rsidRPr="005069F1" w:rsidRDefault="00611655" w:rsidP="00611655">
      <w:pPr>
        <w:jc w:val="both"/>
        <w:rPr>
          <w:rFonts w:ascii="Arial" w:hAnsi="Arial" w:cs="Arial"/>
        </w:rPr>
      </w:pPr>
      <w:r w:rsidRPr="005069F1">
        <w:rPr>
          <w:rFonts w:ascii="Arial" w:hAnsi="Arial" w:cs="Arial"/>
        </w:rPr>
        <w:t xml:space="preserve">Na temelju članka </w:t>
      </w:r>
      <w:r>
        <w:rPr>
          <w:rFonts w:ascii="Arial" w:hAnsi="Arial" w:cs="Arial"/>
        </w:rPr>
        <w:t>66. Zako</w:t>
      </w:r>
      <w:r w:rsidRPr="005069F1">
        <w:rPr>
          <w:rFonts w:ascii="Arial" w:hAnsi="Arial" w:cs="Arial"/>
        </w:rPr>
        <w:t xml:space="preserve">na o gospodarenju otpadom (Narodne novine </w:t>
      </w:r>
      <w:r>
        <w:rPr>
          <w:rFonts w:ascii="Arial" w:hAnsi="Arial" w:cs="Arial"/>
        </w:rPr>
        <w:t>8</w:t>
      </w:r>
      <w:r w:rsidRPr="005069F1">
        <w:rPr>
          <w:rFonts w:ascii="Arial" w:hAnsi="Arial" w:cs="Arial"/>
        </w:rPr>
        <w:t>4/</w:t>
      </w:r>
      <w:r>
        <w:rPr>
          <w:rFonts w:ascii="Arial" w:hAnsi="Arial" w:cs="Arial"/>
        </w:rPr>
        <w:t>2021)</w:t>
      </w:r>
      <w:r w:rsidRPr="005069F1">
        <w:rPr>
          <w:rFonts w:ascii="Arial" w:hAnsi="Arial" w:cs="Arial"/>
        </w:rPr>
        <w:t xml:space="preserve">, članka </w:t>
      </w:r>
      <w:r>
        <w:rPr>
          <w:rFonts w:ascii="Arial" w:hAnsi="Arial" w:cs="Arial"/>
        </w:rPr>
        <w:t>32</w:t>
      </w:r>
      <w:r w:rsidRPr="005069F1">
        <w:rPr>
          <w:rFonts w:ascii="Arial" w:hAnsi="Arial" w:cs="Arial"/>
        </w:rPr>
        <w:t xml:space="preserve">. Statuta </w:t>
      </w:r>
      <w:r>
        <w:rPr>
          <w:rFonts w:ascii="Arial" w:hAnsi="Arial" w:cs="Arial"/>
        </w:rPr>
        <w:t xml:space="preserve">Općine Gračac </w:t>
      </w:r>
      <w:r w:rsidRPr="006C084E">
        <w:rPr>
          <w:rFonts w:ascii="Arial" w:hAnsi="Arial" w:cs="Arial"/>
        </w:rPr>
        <w:t>(„Službeni glasnik Zadarske županije“ broj 11/13, „Službeni glasnik Općine Gračac“ 1/18, 1/20</w:t>
      </w:r>
      <w:r>
        <w:rPr>
          <w:rFonts w:ascii="Arial" w:hAnsi="Arial" w:cs="Arial"/>
        </w:rPr>
        <w:t>, 4/21)</w:t>
      </w:r>
      <w:r w:rsidRPr="005069F1">
        <w:rPr>
          <w:rFonts w:ascii="Arial" w:hAnsi="Arial" w:cs="Arial"/>
        </w:rPr>
        <w:t xml:space="preserve">, </w:t>
      </w:r>
      <w:r>
        <w:rPr>
          <w:rFonts w:ascii="Arial" w:hAnsi="Arial" w:cs="Arial"/>
        </w:rPr>
        <w:t xml:space="preserve">Općinsko </w:t>
      </w:r>
      <w:r w:rsidRPr="005069F1">
        <w:rPr>
          <w:rFonts w:ascii="Arial" w:hAnsi="Arial" w:cs="Arial"/>
        </w:rPr>
        <w:t xml:space="preserve">vijeće </w:t>
      </w:r>
      <w:r>
        <w:rPr>
          <w:rFonts w:ascii="Arial" w:hAnsi="Arial" w:cs="Arial"/>
        </w:rPr>
        <w:t>Općine Gračac</w:t>
      </w:r>
      <w:r w:rsidRPr="005069F1">
        <w:rPr>
          <w:rFonts w:ascii="Arial" w:hAnsi="Arial" w:cs="Arial"/>
        </w:rPr>
        <w:t xml:space="preserve">, </w:t>
      </w:r>
      <w:r>
        <w:rPr>
          <w:rFonts w:ascii="Arial" w:hAnsi="Arial" w:cs="Arial"/>
        </w:rPr>
        <w:t xml:space="preserve">na 8. </w:t>
      </w:r>
      <w:r w:rsidRPr="005069F1">
        <w:rPr>
          <w:rFonts w:ascii="Arial" w:hAnsi="Arial" w:cs="Arial"/>
        </w:rPr>
        <w:t>sje</w:t>
      </w:r>
      <w:r>
        <w:rPr>
          <w:rFonts w:ascii="Arial" w:hAnsi="Arial" w:cs="Arial"/>
        </w:rPr>
        <w:t>dnici održanoj 29. ožujka 2022</w:t>
      </w:r>
      <w:r w:rsidRPr="005069F1">
        <w:rPr>
          <w:rFonts w:ascii="Arial" w:hAnsi="Arial" w:cs="Arial"/>
        </w:rPr>
        <w:t>. godine d o n o s i</w:t>
      </w:r>
    </w:p>
    <w:p w:rsidR="00611655" w:rsidRPr="005069F1" w:rsidRDefault="00611655" w:rsidP="00611655">
      <w:pPr>
        <w:jc w:val="both"/>
        <w:rPr>
          <w:rFonts w:ascii="Arial" w:hAnsi="Arial" w:cs="Arial"/>
        </w:rPr>
      </w:pPr>
    </w:p>
    <w:p w:rsidR="00611655" w:rsidRPr="005069F1" w:rsidRDefault="00611655" w:rsidP="00611655">
      <w:pPr>
        <w:jc w:val="both"/>
        <w:rPr>
          <w:rFonts w:ascii="Arial" w:hAnsi="Arial" w:cs="Arial"/>
        </w:rPr>
      </w:pPr>
    </w:p>
    <w:p w:rsidR="00611655" w:rsidRDefault="00611655" w:rsidP="00611655">
      <w:pPr>
        <w:jc w:val="center"/>
        <w:rPr>
          <w:rFonts w:ascii="Arial" w:hAnsi="Arial" w:cs="Arial"/>
          <w:b/>
          <w:sz w:val="20"/>
          <w:szCs w:val="20"/>
        </w:rPr>
      </w:pPr>
      <w:r w:rsidRPr="00075E1F">
        <w:rPr>
          <w:rFonts w:ascii="Arial" w:hAnsi="Arial" w:cs="Arial"/>
          <w:b/>
          <w:sz w:val="20"/>
          <w:szCs w:val="20"/>
        </w:rPr>
        <w:t xml:space="preserve">ODLUKU </w:t>
      </w:r>
    </w:p>
    <w:p w:rsidR="00611655" w:rsidRPr="00075E1F" w:rsidRDefault="00611655" w:rsidP="00611655">
      <w:pPr>
        <w:jc w:val="center"/>
        <w:rPr>
          <w:rFonts w:ascii="Arial" w:hAnsi="Arial" w:cs="Arial"/>
          <w:b/>
          <w:sz w:val="20"/>
          <w:szCs w:val="20"/>
        </w:rPr>
      </w:pPr>
      <w:r w:rsidRPr="00075E1F">
        <w:rPr>
          <w:rFonts w:ascii="Arial" w:hAnsi="Arial" w:cs="Arial"/>
          <w:b/>
          <w:sz w:val="20"/>
          <w:szCs w:val="20"/>
        </w:rPr>
        <w:t>O NAČINU PRUŽANJA JAVN</w:t>
      </w:r>
      <w:r>
        <w:rPr>
          <w:rFonts w:ascii="Arial" w:hAnsi="Arial" w:cs="Arial"/>
          <w:b/>
          <w:sz w:val="20"/>
          <w:szCs w:val="20"/>
        </w:rPr>
        <w:t>E</w:t>
      </w:r>
      <w:r w:rsidRPr="00075E1F">
        <w:rPr>
          <w:rFonts w:ascii="Arial" w:hAnsi="Arial" w:cs="Arial"/>
          <w:b/>
          <w:sz w:val="20"/>
          <w:szCs w:val="20"/>
        </w:rPr>
        <w:t xml:space="preserve"> USLUG</w:t>
      </w:r>
      <w:r>
        <w:rPr>
          <w:rFonts w:ascii="Arial" w:hAnsi="Arial" w:cs="Arial"/>
          <w:b/>
          <w:sz w:val="20"/>
          <w:szCs w:val="20"/>
        </w:rPr>
        <w:t>E</w:t>
      </w:r>
      <w:r w:rsidRPr="00075E1F">
        <w:rPr>
          <w:rFonts w:ascii="Arial" w:hAnsi="Arial" w:cs="Arial"/>
          <w:b/>
          <w:sz w:val="20"/>
          <w:szCs w:val="20"/>
        </w:rPr>
        <w:t xml:space="preserve"> </w:t>
      </w:r>
      <w:r>
        <w:rPr>
          <w:rFonts w:ascii="Arial" w:hAnsi="Arial" w:cs="Arial"/>
          <w:b/>
          <w:sz w:val="20"/>
          <w:szCs w:val="20"/>
        </w:rPr>
        <w:t>SAKUPLJANJA KOMUNALNOG</w:t>
      </w:r>
      <w:r w:rsidRPr="00075E1F">
        <w:rPr>
          <w:rFonts w:ascii="Arial" w:hAnsi="Arial" w:cs="Arial"/>
          <w:b/>
          <w:sz w:val="20"/>
          <w:szCs w:val="20"/>
        </w:rPr>
        <w:t xml:space="preserve"> OTPADA</w:t>
      </w:r>
    </w:p>
    <w:p w:rsidR="00611655" w:rsidRPr="00075E1F" w:rsidRDefault="00611655" w:rsidP="00611655">
      <w:pPr>
        <w:jc w:val="center"/>
        <w:rPr>
          <w:rFonts w:ascii="Arial" w:hAnsi="Arial" w:cs="Arial"/>
          <w:b/>
          <w:sz w:val="20"/>
          <w:szCs w:val="20"/>
        </w:rPr>
      </w:pPr>
      <w:r w:rsidRPr="00075E1F">
        <w:rPr>
          <w:rFonts w:ascii="Arial" w:hAnsi="Arial" w:cs="Arial"/>
          <w:b/>
          <w:sz w:val="20"/>
          <w:szCs w:val="20"/>
        </w:rPr>
        <w:t>NA PODRUČJU OPĆINE GRAČAC</w:t>
      </w:r>
    </w:p>
    <w:p w:rsidR="00611655" w:rsidRDefault="00611655" w:rsidP="00611655">
      <w:pPr>
        <w:jc w:val="center"/>
        <w:rPr>
          <w:rFonts w:ascii="Arial" w:hAnsi="Arial" w:cs="Arial"/>
        </w:rPr>
      </w:pPr>
    </w:p>
    <w:p w:rsidR="00611655" w:rsidRDefault="00611655" w:rsidP="00611655">
      <w:pPr>
        <w:jc w:val="center"/>
        <w:rPr>
          <w:rFonts w:ascii="Arial" w:hAnsi="Arial" w:cs="Arial"/>
        </w:rPr>
      </w:pPr>
    </w:p>
    <w:p w:rsidR="00611655" w:rsidRPr="005069F1" w:rsidRDefault="00611655" w:rsidP="00611655">
      <w:pPr>
        <w:jc w:val="center"/>
        <w:rPr>
          <w:rFonts w:ascii="Arial" w:hAnsi="Arial" w:cs="Arial"/>
        </w:rPr>
      </w:pPr>
    </w:p>
    <w:p w:rsidR="00611655" w:rsidRPr="00075E1F" w:rsidRDefault="00611655" w:rsidP="00BE092B">
      <w:pPr>
        <w:pStyle w:val="ListParagraph"/>
        <w:numPr>
          <w:ilvl w:val="0"/>
          <w:numId w:val="31"/>
        </w:numPr>
        <w:jc w:val="both"/>
        <w:rPr>
          <w:rFonts w:ascii="Arial" w:hAnsi="Arial" w:cs="Arial"/>
          <w:b/>
          <w:i/>
          <w:u w:val="single"/>
        </w:rPr>
      </w:pPr>
      <w:r>
        <w:rPr>
          <w:rFonts w:ascii="Arial" w:hAnsi="Arial" w:cs="Arial"/>
          <w:b/>
        </w:rPr>
        <w:t>UVOD</w:t>
      </w:r>
    </w:p>
    <w:p w:rsidR="00611655" w:rsidRPr="005069F1" w:rsidRDefault="00611655" w:rsidP="00611655">
      <w:pPr>
        <w:jc w:val="both"/>
        <w:rPr>
          <w:rFonts w:ascii="Arial" w:hAnsi="Arial" w:cs="Arial"/>
          <w:i/>
        </w:rPr>
      </w:pPr>
    </w:p>
    <w:p w:rsidR="00611655" w:rsidRPr="00A80B3A" w:rsidRDefault="00611655" w:rsidP="00611655">
      <w:pPr>
        <w:jc w:val="center"/>
        <w:rPr>
          <w:rFonts w:ascii="Arial" w:hAnsi="Arial" w:cs="Arial"/>
          <w:b/>
        </w:rPr>
      </w:pPr>
      <w:r w:rsidRPr="00A80B3A">
        <w:rPr>
          <w:rFonts w:ascii="Arial" w:hAnsi="Arial" w:cs="Arial"/>
          <w:b/>
        </w:rPr>
        <w:t>Članak 1.</w:t>
      </w:r>
    </w:p>
    <w:p w:rsidR="00611655" w:rsidRPr="005069F1" w:rsidRDefault="00611655" w:rsidP="00611655">
      <w:pPr>
        <w:jc w:val="both"/>
        <w:rPr>
          <w:rFonts w:ascii="Arial" w:hAnsi="Arial" w:cs="Arial"/>
        </w:rPr>
      </w:pPr>
    </w:p>
    <w:p w:rsidR="00611655" w:rsidRDefault="00611655" w:rsidP="00611655">
      <w:pPr>
        <w:jc w:val="both"/>
        <w:rPr>
          <w:rFonts w:ascii="Arial" w:hAnsi="Arial" w:cs="Arial"/>
        </w:rPr>
      </w:pPr>
      <w:r w:rsidRPr="005069F1">
        <w:rPr>
          <w:rFonts w:ascii="Arial" w:hAnsi="Arial" w:cs="Arial"/>
        </w:rPr>
        <w:t>Ovom Odlukom</w:t>
      </w:r>
      <w:r>
        <w:rPr>
          <w:rFonts w:ascii="Arial" w:hAnsi="Arial" w:cs="Arial"/>
        </w:rPr>
        <w:t xml:space="preserve"> o načinu pružanja javne usluge sakupljanja komunalnog otpada na području Općine Gračac (u daljnjem tekstu: Odluka),</w:t>
      </w:r>
      <w:r w:rsidRPr="000C2521">
        <w:t xml:space="preserve"> </w:t>
      </w:r>
      <w:r w:rsidRPr="000C2521">
        <w:rPr>
          <w:rFonts w:ascii="Arial" w:hAnsi="Arial" w:cs="Arial"/>
        </w:rPr>
        <w:t>utvrđuju se načini pružanja javne usluge sakupljanja komunalnog otpada na području Općine Gračac</w:t>
      </w:r>
      <w:r>
        <w:rPr>
          <w:rFonts w:ascii="Arial" w:hAnsi="Arial" w:cs="Arial"/>
        </w:rPr>
        <w:t xml:space="preserve"> </w:t>
      </w:r>
      <w:r w:rsidRPr="000C2521">
        <w:rPr>
          <w:rFonts w:ascii="Arial" w:hAnsi="Arial" w:cs="Arial"/>
        </w:rPr>
        <w:t>(u daljnjem tekstu: javna usluga)</w:t>
      </w:r>
      <w:r>
        <w:rPr>
          <w:rFonts w:ascii="Arial" w:hAnsi="Arial" w:cs="Arial"/>
        </w:rPr>
        <w:t>, putem spremnika od korisnika javne usluge (u daljnjem tekstu : korisnik) te prijevoza i predaje tog otpada ovlaštenoj osobi za obradu otpada</w:t>
      </w:r>
      <w:r w:rsidRPr="005069F1">
        <w:rPr>
          <w:rFonts w:ascii="Arial" w:hAnsi="Arial" w:cs="Arial"/>
        </w:rPr>
        <w:t>.</w:t>
      </w:r>
    </w:p>
    <w:p w:rsidR="00611655" w:rsidRDefault="00611655" w:rsidP="00611655">
      <w:pPr>
        <w:jc w:val="both"/>
        <w:rPr>
          <w:rFonts w:ascii="Arial" w:hAnsi="Arial" w:cs="Arial"/>
        </w:rPr>
      </w:pPr>
    </w:p>
    <w:p w:rsidR="00611655" w:rsidRPr="005069F1" w:rsidRDefault="00611655" w:rsidP="00611655">
      <w:pPr>
        <w:jc w:val="both"/>
        <w:rPr>
          <w:rFonts w:ascii="Arial" w:hAnsi="Arial" w:cs="Arial"/>
        </w:rPr>
      </w:pPr>
      <w:r>
        <w:rPr>
          <w:rFonts w:ascii="Arial" w:hAnsi="Arial" w:cs="Arial"/>
        </w:rPr>
        <w:t>Javna usluga je usluga od općeg interesa i podrazumijeva usluge redovitog prikupljanja miješanog komunalnog otpada, biootpada, reciklabilnog komunalnog otpada na lokaciji obračunskog mjesta korisnika i jednom godišnje glomaznog otpada na lokaciji obračunskog mjesta korisnika, preuzimanja otpada u reciklažnom dvorištu, mobilnom reciklažnom dvorištu i zelenim otocima te prijevoza i predaje otpada ovlaštenoj osobi za zbrinjavanje i/ili oporabu otpada.</w:t>
      </w:r>
    </w:p>
    <w:p w:rsidR="00611655" w:rsidRPr="005069F1" w:rsidRDefault="00611655" w:rsidP="00611655">
      <w:pPr>
        <w:jc w:val="both"/>
        <w:rPr>
          <w:rFonts w:ascii="Arial" w:hAnsi="Arial" w:cs="Arial"/>
        </w:rPr>
      </w:pPr>
    </w:p>
    <w:p w:rsidR="00611655" w:rsidRPr="00A80B3A" w:rsidRDefault="00611655" w:rsidP="00611655">
      <w:pPr>
        <w:jc w:val="center"/>
        <w:rPr>
          <w:rFonts w:ascii="Arial" w:hAnsi="Arial" w:cs="Arial"/>
          <w:b/>
        </w:rPr>
      </w:pPr>
      <w:r w:rsidRPr="00A80B3A">
        <w:rPr>
          <w:rFonts w:ascii="Arial" w:hAnsi="Arial" w:cs="Arial"/>
          <w:b/>
        </w:rPr>
        <w:t>Članak 2.</w:t>
      </w:r>
    </w:p>
    <w:p w:rsidR="00611655" w:rsidRPr="005069F1" w:rsidRDefault="00611655" w:rsidP="00611655">
      <w:pPr>
        <w:jc w:val="both"/>
        <w:rPr>
          <w:rFonts w:ascii="Arial" w:hAnsi="Arial" w:cs="Arial"/>
        </w:rPr>
      </w:pPr>
    </w:p>
    <w:p w:rsidR="00611655" w:rsidRPr="005069F1" w:rsidRDefault="00611655" w:rsidP="00611655">
      <w:pPr>
        <w:jc w:val="both"/>
        <w:rPr>
          <w:rFonts w:ascii="Arial" w:hAnsi="Arial" w:cs="Arial"/>
        </w:rPr>
      </w:pPr>
    </w:p>
    <w:p w:rsidR="00611655" w:rsidRPr="004F45EF" w:rsidRDefault="00611655" w:rsidP="00611655">
      <w:pPr>
        <w:jc w:val="both"/>
        <w:rPr>
          <w:rFonts w:ascii="Arial" w:hAnsi="Arial" w:cs="Arial"/>
        </w:rPr>
      </w:pPr>
      <w:r w:rsidRPr="004F45EF">
        <w:rPr>
          <w:rFonts w:ascii="Arial" w:hAnsi="Arial" w:cs="Arial"/>
        </w:rPr>
        <w:t>Ovom Odlukom propisuju se:</w:t>
      </w:r>
    </w:p>
    <w:p w:rsidR="00611655" w:rsidRPr="004F45EF" w:rsidRDefault="00611655" w:rsidP="00611655">
      <w:pPr>
        <w:jc w:val="both"/>
        <w:rPr>
          <w:rFonts w:ascii="Arial" w:hAnsi="Arial" w:cs="Arial"/>
        </w:rPr>
      </w:pPr>
      <w:r w:rsidRPr="004F45EF">
        <w:rPr>
          <w:rFonts w:ascii="Arial" w:hAnsi="Arial" w:cs="Arial"/>
        </w:rPr>
        <w:t>1.</w:t>
      </w:r>
      <w:r w:rsidRPr="004F45EF">
        <w:rPr>
          <w:rFonts w:ascii="Arial" w:hAnsi="Arial" w:cs="Arial"/>
        </w:rPr>
        <w:tab/>
        <w:t>kriterij obračuna količine miješanog komunalnog otpada i obračunska razdoblja;</w:t>
      </w:r>
    </w:p>
    <w:p w:rsidR="00611655" w:rsidRPr="004F45EF" w:rsidRDefault="00611655" w:rsidP="00611655">
      <w:pPr>
        <w:jc w:val="both"/>
        <w:rPr>
          <w:rFonts w:ascii="Arial" w:hAnsi="Arial" w:cs="Arial"/>
        </w:rPr>
      </w:pPr>
      <w:r w:rsidRPr="004F45EF">
        <w:rPr>
          <w:rFonts w:ascii="Arial" w:hAnsi="Arial" w:cs="Arial"/>
        </w:rPr>
        <w:t>2.</w:t>
      </w:r>
      <w:r w:rsidRPr="004F45EF">
        <w:rPr>
          <w:rFonts w:ascii="Arial" w:hAnsi="Arial" w:cs="Arial"/>
        </w:rPr>
        <w:tab/>
        <w:t>kategorije korisnika javne usluge;</w:t>
      </w:r>
    </w:p>
    <w:p w:rsidR="00611655" w:rsidRPr="004F45EF" w:rsidRDefault="00611655" w:rsidP="00611655">
      <w:pPr>
        <w:jc w:val="both"/>
        <w:rPr>
          <w:rFonts w:ascii="Arial" w:hAnsi="Arial" w:cs="Arial"/>
        </w:rPr>
      </w:pPr>
      <w:r w:rsidRPr="004F45EF">
        <w:rPr>
          <w:rFonts w:ascii="Arial" w:hAnsi="Arial" w:cs="Arial"/>
        </w:rPr>
        <w:t>3.</w:t>
      </w:r>
      <w:r w:rsidRPr="004F45EF">
        <w:rPr>
          <w:rFonts w:ascii="Arial" w:hAnsi="Arial" w:cs="Arial"/>
        </w:rPr>
        <w:tab/>
        <w:t>standardne veličine i druga bitna svojstva spremnika za sakupljanje otpada;</w:t>
      </w:r>
    </w:p>
    <w:p w:rsidR="00611655" w:rsidRPr="004F45EF" w:rsidRDefault="00611655" w:rsidP="00611655">
      <w:pPr>
        <w:jc w:val="both"/>
        <w:rPr>
          <w:rFonts w:ascii="Arial" w:hAnsi="Arial" w:cs="Arial"/>
        </w:rPr>
      </w:pPr>
      <w:r w:rsidRPr="004F45EF">
        <w:rPr>
          <w:rFonts w:ascii="Arial" w:hAnsi="Arial" w:cs="Arial"/>
        </w:rPr>
        <w:t>4.</w:t>
      </w:r>
      <w:r w:rsidRPr="004F45EF">
        <w:rPr>
          <w:rFonts w:ascii="Arial" w:hAnsi="Arial" w:cs="Arial"/>
        </w:rPr>
        <w:tab/>
        <w:t>najmanja učestalost odvoza otpada prema područjima;</w:t>
      </w:r>
    </w:p>
    <w:p w:rsidR="00611655" w:rsidRPr="004F45EF" w:rsidRDefault="00611655" w:rsidP="00611655">
      <w:pPr>
        <w:jc w:val="both"/>
        <w:rPr>
          <w:rFonts w:ascii="Arial" w:hAnsi="Arial" w:cs="Arial"/>
        </w:rPr>
      </w:pPr>
      <w:r w:rsidRPr="004F45EF">
        <w:rPr>
          <w:rFonts w:ascii="Arial" w:hAnsi="Arial" w:cs="Arial"/>
        </w:rPr>
        <w:t>5.</w:t>
      </w:r>
      <w:r w:rsidRPr="004F45EF">
        <w:rPr>
          <w:rFonts w:ascii="Arial" w:hAnsi="Arial" w:cs="Arial"/>
        </w:rPr>
        <w:tab/>
        <w:t>područja pružanja javne usluge;</w:t>
      </w:r>
    </w:p>
    <w:p w:rsidR="00611655" w:rsidRPr="004F45EF" w:rsidRDefault="00611655" w:rsidP="00611655">
      <w:pPr>
        <w:jc w:val="both"/>
        <w:rPr>
          <w:rFonts w:ascii="Arial" w:hAnsi="Arial" w:cs="Arial"/>
        </w:rPr>
      </w:pPr>
      <w:r w:rsidRPr="004F45EF">
        <w:rPr>
          <w:rFonts w:ascii="Arial" w:hAnsi="Arial" w:cs="Arial"/>
        </w:rPr>
        <w:t>6.</w:t>
      </w:r>
      <w:r w:rsidRPr="004F45EF">
        <w:rPr>
          <w:rFonts w:ascii="Arial" w:hAnsi="Arial" w:cs="Arial"/>
        </w:rPr>
        <w:tab/>
        <w:t xml:space="preserve">popis reciklažnih dvorišta na području </w:t>
      </w:r>
      <w:r>
        <w:rPr>
          <w:rFonts w:ascii="Arial" w:hAnsi="Arial" w:cs="Arial"/>
        </w:rPr>
        <w:t>Općine Gračac</w:t>
      </w:r>
      <w:r w:rsidRPr="004F45EF">
        <w:rPr>
          <w:rFonts w:ascii="Arial" w:hAnsi="Arial" w:cs="Arial"/>
        </w:rPr>
        <w:t xml:space="preserve"> i način njihovog korištenja;</w:t>
      </w:r>
    </w:p>
    <w:p w:rsidR="00611655" w:rsidRDefault="00611655" w:rsidP="00611655">
      <w:pPr>
        <w:jc w:val="both"/>
        <w:rPr>
          <w:rFonts w:ascii="Arial" w:hAnsi="Arial" w:cs="Arial"/>
        </w:rPr>
      </w:pPr>
      <w:r w:rsidRPr="004F45EF">
        <w:rPr>
          <w:rFonts w:ascii="Arial" w:hAnsi="Arial" w:cs="Arial"/>
        </w:rPr>
        <w:t>7.</w:t>
      </w:r>
      <w:r w:rsidRPr="004F45EF">
        <w:rPr>
          <w:rFonts w:ascii="Arial" w:hAnsi="Arial" w:cs="Arial"/>
        </w:rPr>
        <w:tab/>
        <w:t xml:space="preserve">način pružanja javne usluge: </w:t>
      </w:r>
    </w:p>
    <w:p w:rsidR="00611655" w:rsidRDefault="00611655" w:rsidP="00611655">
      <w:pPr>
        <w:jc w:val="both"/>
        <w:rPr>
          <w:rFonts w:ascii="Arial" w:hAnsi="Arial" w:cs="Arial"/>
        </w:rPr>
      </w:pPr>
      <w:r>
        <w:rPr>
          <w:rFonts w:ascii="Arial" w:hAnsi="Arial" w:cs="Arial"/>
        </w:rPr>
        <w:t xml:space="preserve">            - </w:t>
      </w:r>
      <w:r w:rsidRPr="004F45EF">
        <w:rPr>
          <w:rFonts w:ascii="Arial" w:hAnsi="Arial" w:cs="Arial"/>
        </w:rPr>
        <w:t>odredbe o načinu pojedinačnog korištenja javne usluge;</w:t>
      </w:r>
    </w:p>
    <w:p w:rsidR="00611655" w:rsidRDefault="00611655" w:rsidP="00611655">
      <w:pPr>
        <w:jc w:val="both"/>
        <w:rPr>
          <w:rFonts w:ascii="Arial" w:hAnsi="Arial" w:cs="Arial"/>
        </w:rPr>
      </w:pPr>
      <w:r>
        <w:rPr>
          <w:rFonts w:ascii="Arial" w:hAnsi="Arial" w:cs="Arial"/>
        </w:rPr>
        <w:lastRenderedPageBreak/>
        <w:t xml:space="preserve">            - </w:t>
      </w:r>
      <w:r w:rsidRPr="004F45EF">
        <w:rPr>
          <w:rFonts w:ascii="Arial" w:hAnsi="Arial" w:cs="Arial"/>
        </w:rPr>
        <w:t>odredbe o prihvatljivom dokazu izvršenja javne usluge za pojedinog korisnika usluge;</w:t>
      </w:r>
    </w:p>
    <w:p w:rsidR="00611655" w:rsidRDefault="00611655" w:rsidP="00611655">
      <w:pPr>
        <w:jc w:val="both"/>
        <w:rPr>
          <w:rFonts w:ascii="Arial" w:hAnsi="Arial" w:cs="Arial"/>
        </w:rPr>
      </w:pPr>
      <w:r>
        <w:rPr>
          <w:rFonts w:ascii="Arial" w:hAnsi="Arial" w:cs="Arial"/>
        </w:rPr>
        <w:t xml:space="preserve">           </w:t>
      </w:r>
      <w:r w:rsidRPr="004F45EF">
        <w:rPr>
          <w:rFonts w:ascii="Arial" w:hAnsi="Arial" w:cs="Arial"/>
        </w:rPr>
        <w:t xml:space="preserve"> </w:t>
      </w:r>
      <w:r>
        <w:rPr>
          <w:rFonts w:ascii="Arial" w:hAnsi="Arial" w:cs="Arial"/>
        </w:rPr>
        <w:t xml:space="preserve">- </w:t>
      </w:r>
      <w:r w:rsidRPr="004F45EF">
        <w:rPr>
          <w:rFonts w:ascii="Arial" w:hAnsi="Arial" w:cs="Arial"/>
        </w:rPr>
        <w:t xml:space="preserve">odredbe o načinu korištenja zajedničkog spremnika; </w:t>
      </w:r>
    </w:p>
    <w:p w:rsidR="00611655" w:rsidRDefault="00611655" w:rsidP="00611655">
      <w:pPr>
        <w:jc w:val="both"/>
        <w:rPr>
          <w:rFonts w:ascii="Arial" w:hAnsi="Arial" w:cs="Arial"/>
        </w:rPr>
      </w:pPr>
      <w:r>
        <w:rPr>
          <w:rFonts w:ascii="Arial" w:hAnsi="Arial" w:cs="Arial"/>
        </w:rPr>
        <w:t xml:space="preserve">            - </w:t>
      </w:r>
      <w:r w:rsidRPr="004F45EF">
        <w:rPr>
          <w:rFonts w:ascii="Arial" w:hAnsi="Arial" w:cs="Arial"/>
        </w:rPr>
        <w:t xml:space="preserve">odredbe o količini glomaznog otpada koji se preuzima u okviru javne usluge; </w:t>
      </w:r>
    </w:p>
    <w:p w:rsidR="00611655" w:rsidRDefault="00611655" w:rsidP="00611655">
      <w:pPr>
        <w:jc w:val="both"/>
        <w:rPr>
          <w:rFonts w:ascii="Arial" w:hAnsi="Arial" w:cs="Arial"/>
        </w:rPr>
      </w:pPr>
      <w:r>
        <w:rPr>
          <w:rFonts w:ascii="Arial" w:hAnsi="Arial" w:cs="Arial"/>
        </w:rPr>
        <w:t xml:space="preserve">            - n</w:t>
      </w:r>
      <w:r w:rsidRPr="004F45EF">
        <w:rPr>
          <w:rFonts w:ascii="Arial" w:hAnsi="Arial" w:cs="Arial"/>
        </w:rPr>
        <w:t>ačin određivanja udjela korisnika javne usluge u slučaju kad korisnici usluge</w:t>
      </w:r>
    </w:p>
    <w:p w:rsidR="00611655" w:rsidRDefault="00611655" w:rsidP="00611655">
      <w:pPr>
        <w:jc w:val="both"/>
        <w:rPr>
          <w:rFonts w:ascii="Arial" w:hAnsi="Arial" w:cs="Arial"/>
        </w:rPr>
      </w:pPr>
      <w:r>
        <w:rPr>
          <w:rFonts w:ascii="Arial" w:hAnsi="Arial" w:cs="Arial"/>
        </w:rPr>
        <w:t xml:space="preserve">           </w:t>
      </w:r>
      <w:r w:rsidRPr="004F45EF">
        <w:rPr>
          <w:rFonts w:ascii="Arial" w:hAnsi="Arial" w:cs="Arial"/>
        </w:rPr>
        <w:t xml:space="preserve"> kućanstva i pravne osobe ili fizičke osobe – obrtnici koriste zajednički spremnik, a nije</w:t>
      </w:r>
    </w:p>
    <w:p w:rsidR="00611655" w:rsidRDefault="00611655" w:rsidP="00611655">
      <w:pPr>
        <w:jc w:val="both"/>
        <w:rPr>
          <w:rFonts w:ascii="Arial" w:hAnsi="Arial" w:cs="Arial"/>
        </w:rPr>
      </w:pPr>
      <w:r>
        <w:rPr>
          <w:rFonts w:ascii="Arial" w:hAnsi="Arial" w:cs="Arial"/>
        </w:rPr>
        <w:t xml:space="preserve">           </w:t>
      </w:r>
      <w:r w:rsidRPr="004F45EF">
        <w:rPr>
          <w:rFonts w:ascii="Arial" w:hAnsi="Arial" w:cs="Arial"/>
        </w:rPr>
        <w:t xml:space="preserve"> postignut sporazum o njihovim udjelima;</w:t>
      </w:r>
    </w:p>
    <w:p w:rsidR="00611655" w:rsidRDefault="00611655" w:rsidP="00611655">
      <w:pPr>
        <w:jc w:val="both"/>
        <w:rPr>
          <w:rFonts w:ascii="Arial" w:hAnsi="Arial" w:cs="Arial"/>
        </w:rPr>
      </w:pPr>
      <w:r>
        <w:rPr>
          <w:rFonts w:ascii="Arial" w:hAnsi="Arial" w:cs="Arial"/>
        </w:rPr>
        <w:t xml:space="preserve">            - </w:t>
      </w:r>
      <w:r w:rsidRPr="004F45EF">
        <w:rPr>
          <w:rFonts w:ascii="Arial" w:hAnsi="Arial" w:cs="Arial"/>
        </w:rPr>
        <w:t>odredbe o korištenju javnih površina za prikupljanje otpada i mjestima primopredaje</w:t>
      </w:r>
    </w:p>
    <w:p w:rsidR="00611655" w:rsidRPr="004F45EF" w:rsidRDefault="00611655" w:rsidP="00611655">
      <w:pPr>
        <w:jc w:val="both"/>
        <w:rPr>
          <w:rFonts w:ascii="Arial" w:hAnsi="Arial" w:cs="Arial"/>
        </w:rPr>
      </w:pPr>
      <w:r>
        <w:rPr>
          <w:rFonts w:ascii="Arial" w:hAnsi="Arial" w:cs="Arial"/>
        </w:rPr>
        <w:t xml:space="preserve">           </w:t>
      </w:r>
      <w:r w:rsidRPr="004F45EF">
        <w:rPr>
          <w:rFonts w:ascii="Arial" w:hAnsi="Arial" w:cs="Arial"/>
        </w:rPr>
        <w:t xml:space="preserve"> otpada ako su različita od obračunskog mjesta;</w:t>
      </w:r>
    </w:p>
    <w:p w:rsidR="00611655" w:rsidRPr="004F45EF" w:rsidRDefault="00611655" w:rsidP="00611655">
      <w:pPr>
        <w:jc w:val="both"/>
        <w:rPr>
          <w:rFonts w:ascii="Arial" w:hAnsi="Arial" w:cs="Arial"/>
        </w:rPr>
      </w:pPr>
      <w:r>
        <w:rPr>
          <w:rFonts w:ascii="Arial" w:hAnsi="Arial" w:cs="Arial"/>
        </w:rPr>
        <w:t>8</w:t>
      </w:r>
      <w:r w:rsidRPr="004F45EF">
        <w:rPr>
          <w:rFonts w:ascii="Arial" w:hAnsi="Arial" w:cs="Arial"/>
        </w:rPr>
        <w:t>.</w:t>
      </w:r>
      <w:r w:rsidRPr="004F45EF">
        <w:rPr>
          <w:rFonts w:ascii="Arial" w:hAnsi="Arial" w:cs="Arial"/>
        </w:rPr>
        <w:tab/>
        <w:t>obveze davatelja javne usluge;</w:t>
      </w:r>
    </w:p>
    <w:p w:rsidR="00611655" w:rsidRPr="004F45EF" w:rsidRDefault="00611655" w:rsidP="00611655">
      <w:pPr>
        <w:jc w:val="both"/>
        <w:rPr>
          <w:rFonts w:ascii="Arial" w:hAnsi="Arial" w:cs="Arial"/>
        </w:rPr>
      </w:pPr>
      <w:r>
        <w:rPr>
          <w:rFonts w:ascii="Arial" w:hAnsi="Arial" w:cs="Arial"/>
        </w:rPr>
        <w:t>9</w:t>
      </w:r>
      <w:r w:rsidRPr="004F45EF">
        <w:rPr>
          <w:rFonts w:ascii="Arial" w:hAnsi="Arial" w:cs="Arial"/>
        </w:rPr>
        <w:t>.</w:t>
      </w:r>
      <w:r w:rsidRPr="004F45EF">
        <w:rPr>
          <w:rFonts w:ascii="Arial" w:hAnsi="Arial" w:cs="Arial"/>
        </w:rPr>
        <w:tab/>
        <w:t>obveze korisnika javne usluge;</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0</w:t>
      </w:r>
      <w:r w:rsidRPr="004F45EF">
        <w:rPr>
          <w:rFonts w:ascii="Arial" w:hAnsi="Arial" w:cs="Arial"/>
        </w:rPr>
        <w:t>.</w:t>
      </w:r>
      <w:r w:rsidRPr="004F45EF">
        <w:rPr>
          <w:rFonts w:ascii="Arial" w:hAnsi="Arial" w:cs="Arial"/>
        </w:rPr>
        <w:tab/>
        <w:t>odredbe o informiranju korisnika javne usluge o načinu djelovanja sustava gospodarenja otpadom</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1</w:t>
      </w:r>
      <w:r w:rsidRPr="004F45EF">
        <w:rPr>
          <w:rFonts w:ascii="Arial" w:hAnsi="Arial" w:cs="Arial"/>
        </w:rPr>
        <w:t>.</w:t>
      </w:r>
      <w:r w:rsidRPr="004F45EF">
        <w:rPr>
          <w:rFonts w:ascii="Arial" w:hAnsi="Arial" w:cs="Arial"/>
        </w:rPr>
        <w:tab/>
        <w:t>odredbe o prikupljanju i pohrani podataka te prihvatljivim dokazima izvršenja javne usluge za pojedinačnog korisnika javne usluge;</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2</w:t>
      </w:r>
      <w:r w:rsidRPr="004F45EF">
        <w:rPr>
          <w:rFonts w:ascii="Arial" w:hAnsi="Arial" w:cs="Arial"/>
        </w:rPr>
        <w:t>.</w:t>
      </w:r>
      <w:r w:rsidRPr="004F45EF">
        <w:rPr>
          <w:rFonts w:ascii="Arial" w:hAnsi="Arial" w:cs="Arial"/>
        </w:rPr>
        <w:tab/>
        <w:t>odredbe o načinu sklapanja i provedbe ugovora o javnoj usluzi (u daljnjem tekstu: Ugovor);</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3</w:t>
      </w:r>
      <w:r w:rsidRPr="004F45EF">
        <w:rPr>
          <w:rFonts w:ascii="Arial" w:hAnsi="Arial" w:cs="Arial"/>
        </w:rPr>
        <w:t>.</w:t>
      </w:r>
      <w:r w:rsidRPr="004F45EF">
        <w:rPr>
          <w:rFonts w:ascii="Arial" w:hAnsi="Arial" w:cs="Arial"/>
        </w:rPr>
        <w:tab/>
        <w:t>odredbe o provedbi Ugovora koje se primjenjuju u slučaju nastupanja posebnih okolnosti uključujući elementarne nepogode, katastrofe i slično;</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4</w:t>
      </w:r>
      <w:r w:rsidRPr="004F45EF">
        <w:rPr>
          <w:rFonts w:ascii="Arial" w:hAnsi="Arial" w:cs="Arial"/>
        </w:rPr>
        <w:t>.</w:t>
      </w:r>
      <w:r w:rsidRPr="004F45EF">
        <w:rPr>
          <w:rFonts w:ascii="Arial" w:hAnsi="Arial" w:cs="Arial"/>
        </w:rPr>
        <w:tab/>
        <w:t xml:space="preserve">odredbe o načinu podnošenja prigovora i postupanja po prigovoru građana na neugodu </w:t>
      </w:r>
      <w:r>
        <w:rPr>
          <w:rFonts w:ascii="Arial" w:hAnsi="Arial" w:cs="Arial"/>
        </w:rPr>
        <w:t>prouzročenu</w:t>
      </w:r>
      <w:r w:rsidRPr="004F45EF">
        <w:rPr>
          <w:rFonts w:ascii="Arial" w:hAnsi="Arial" w:cs="Arial"/>
        </w:rPr>
        <w:t xml:space="preserve"> sustavom sakupljanja komunalnog otpada i prigovora na račun za javnu uslugu;</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5</w:t>
      </w:r>
      <w:r w:rsidRPr="004F45EF">
        <w:rPr>
          <w:rFonts w:ascii="Arial" w:hAnsi="Arial" w:cs="Arial"/>
        </w:rPr>
        <w:t>.</w:t>
      </w:r>
      <w:r w:rsidRPr="004F45EF">
        <w:rPr>
          <w:rFonts w:ascii="Arial" w:hAnsi="Arial" w:cs="Arial"/>
        </w:rPr>
        <w:tab/>
        <w:t>iznos cijene minimalne javne usluge, s obrazloženjem načina na koji je određen, kao i iznos naknada koje se naplaćuju u sklopu naplate cijene minimalne javne usluge;</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6</w:t>
      </w:r>
      <w:r w:rsidRPr="004F45EF">
        <w:rPr>
          <w:rFonts w:ascii="Arial" w:hAnsi="Arial" w:cs="Arial"/>
        </w:rPr>
        <w:t>.</w:t>
      </w:r>
      <w:r w:rsidRPr="004F45EF">
        <w:rPr>
          <w:rFonts w:ascii="Arial" w:hAnsi="Arial" w:cs="Arial"/>
        </w:rPr>
        <w:tab/>
        <w:t>odredbe o utvrđivanju kriterija za umanjenje cijene javne usluge;</w:t>
      </w:r>
    </w:p>
    <w:p w:rsidR="00611655" w:rsidRPr="004F45EF" w:rsidRDefault="00611655" w:rsidP="00611655">
      <w:pPr>
        <w:jc w:val="both"/>
        <w:rPr>
          <w:rFonts w:ascii="Arial" w:hAnsi="Arial" w:cs="Arial"/>
        </w:rPr>
      </w:pPr>
      <w:r w:rsidRPr="004F45EF">
        <w:rPr>
          <w:rFonts w:ascii="Arial" w:hAnsi="Arial" w:cs="Arial"/>
        </w:rPr>
        <w:t>1</w:t>
      </w:r>
      <w:r>
        <w:rPr>
          <w:rFonts w:ascii="Arial" w:hAnsi="Arial" w:cs="Arial"/>
        </w:rPr>
        <w:t>7</w:t>
      </w:r>
      <w:r w:rsidRPr="004F45EF">
        <w:rPr>
          <w:rFonts w:ascii="Arial" w:hAnsi="Arial" w:cs="Arial"/>
        </w:rPr>
        <w:t>.</w:t>
      </w:r>
      <w:r w:rsidRPr="004F45EF">
        <w:rPr>
          <w:rFonts w:ascii="Arial" w:hAnsi="Arial" w:cs="Arial"/>
        </w:rPr>
        <w:tab/>
        <w:t>odredbe o ugovornoj kazni;</w:t>
      </w:r>
    </w:p>
    <w:p w:rsidR="00611655" w:rsidRDefault="00611655" w:rsidP="00611655">
      <w:pPr>
        <w:jc w:val="both"/>
        <w:rPr>
          <w:rFonts w:ascii="Arial" w:hAnsi="Arial" w:cs="Arial"/>
        </w:rPr>
      </w:pPr>
      <w:r>
        <w:rPr>
          <w:rFonts w:ascii="Arial" w:hAnsi="Arial" w:cs="Arial"/>
        </w:rPr>
        <w:t>18</w:t>
      </w:r>
      <w:r w:rsidRPr="004F45EF">
        <w:rPr>
          <w:rFonts w:ascii="Arial" w:hAnsi="Arial" w:cs="Arial"/>
        </w:rPr>
        <w:t>.</w:t>
      </w:r>
      <w:r w:rsidRPr="004F45EF">
        <w:rPr>
          <w:rFonts w:ascii="Arial" w:hAnsi="Arial" w:cs="Arial"/>
        </w:rPr>
        <w:tab/>
        <w:t>opći uvjeti ugovora s korisnicima (u daljnjem tekstu: Ugovor).</w:t>
      </w:r>
    </w:p>
    <w:p w:rsidR="00611655" w:rsidRDefault="00611655" w:rsidP="00611655">
      <w:pPr>
        <w:jc w:val="both"/>
        <w:rPr>
          <w:rFonts w:ascii="Arial" w:hAnsi="Arial" w:cs="Arial"/>
        </w:rPr>
      </w:pPr>
    </w:p>
    <w:p w:rsidR="00611655" w:rsidRPr="004F45EF" w:rsidRDefault="00611655" w:rsidP="00611655">
      <w:pPr>
        <w:jc w:val="center"/>
        <w:rPr>
          <w:rFonts w:ascii="Arial" w:hAnsi="Arial" w:cs="Arial"/>
          <w:b/>
        </w:rPr>
      </w:pPr>
      <w:r w:rsidRPr="004F45EF">
        <w:rPr>
          <w:rFonts w:ascii="Arial" w:hAnsi="Arial" w:cs="Arial"/>
          <w:b/>
        </w:rPr>
        <w:t xml:space="preserve">Članak 3. </w:t>
      </w:r>
    </w:p>
    <w:p w:rsidR="00611655" w:rsidRDefault="00611655" w:rsidP="00611655">
      <w:pPr>
        <w:jc w:val="center"/>
        <w:rPr>
          <w:rFonts w:ascii="Arial" w:hAnsi="Arial" w:cs="Arial"/>
        </w:rPr>
      </w:pPr>
    </w:p>
    <w:p w:rsidR="00611655" w:rsidRDefault="00611655" w:rsidP="00611655">
      <w:pPr>
        <w:jc w:val="both"/>
        <w:rPr>
          <w:rFonts w:ascii="Arial" w:hAnsi="Arial" w:cs="Arial"/>
        </w:rPr>
      </w:pPr>
      <w:r w:rsidRPr="004F45EF">
        <w:rPr>
          <w:rFonts w:ascii="Arial" w:hAnsi="Arial" w:cs="Arial"/>
        </w:rPr>
        <w:t xml:space="preserve">Pojmovi koji se koriste u ovoj Odluci o načinu pružanja javne usluge sakupljanja komunalnog otpada na području </w:t>
      </w:r>
      <w:r>
        <w:rPr>
          <w:rFonts w:ascii="Arial" w:hAnsi="Arial" w:cs="Arial"/>
        </w:rPr>
        <w:t>Općine Gračac</w:t>
      </w:r>
      <w:r w:rsidRPr="004F45EF">
        <w:rPr>
          <w:rFonts w:ascii="Arial" w:hAnsi="Arial" w:cs="Arial"/>
        </w:rPr>
        <w:t xml:space="preserve"> (u daljnjem tekstu: Odluka) definirani su Zakonom o gospodarenju otpadom (u daljnjem tekstu: Zakon) i drugim podzakonskim aktima donesenima na temelju Zakona. Svi pojmovi koji se koriste u ovoj Odluci su rodno neutralni.</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BE092B">
      <w:pPr>
        <w:pStyle w:val="ListParagraph"/>
        <w:numPr>
          <w:ilvl w:val="0"/>
          <w:numId w:val="31"/>
        </w:numPr>
        <w:jc w:val="both"/>
        <w:rPr>
          <w:rFonts w:ascii="Arial" w:hAnsi="Arial" w:cs="Arial"/>
          <w:b/>
        </w:rPr>
      </w:pPr>
      <w:r w:rsidRPr="00A80B3A">
        <w:rPr>
          <w:rFonts w:ascii="Arial" w:hAnsi="Arial" w:cs="Arial"/>
          <w:b/>
        </w:rPr>
        <w:t>PODRUČJE PRUŽANJA JAVNE USLUGE</w:t>
      </w:r>
    </w:p>
    <w:p w:rsidR="00611655" w:rsidRDefault="00611655" w:rsidP="00611655">
      <w:pPr>
        <w:jc w:val="both"/>
        <w:rPr>
          <w:rFonts w:ascii="Arial" w:hAnsi="Arial" w:cs="Arial"/>
          <w:b/>
        </w:rPr>
      </w:pPr>
    </w:p>
    <w:p w:rsidR="00611655" w:rsidRPr="00A80B3A" w:rsidRDefault="00611655" w:rsidP="00611655">
      <w:pPr>
        <w:jc w:val="center"/>
        <w:rPr>
          <w:rFonts w:ascii="Arial" w:hAnsi="Arial" w:cs="Arial"/>
          <w:b/>
        </w:rPr>
      </w:pPr>
      <w:r w:rsidRPr="00A80B3A">
        <w:rPr>
          <w:rFonts w:ascii="Arial" w:hAnsi="Arial" w:cs="Arial"/>
          <w:b/>
        </w:rPr>
        <w:t>Članak 4.</w:t>
      </w:r>
    </w:p>
    <w:p w:rsidR="00611655" w:rsidRPr="005069F1" w:rsidRDefault="00611655" w:rsidP="00611655">
      <w:pPr>
        <w:jc w:val="center"/>
        <w:rPr>
          <w:rFonts w:ascii="Arial" w:hAnsi="Arial" w:cs="Arial"/>
        </w:rPr>
      </w:pPr>
    </w:p>
    <w:p w:rsidR="00611655" w:rsidRDefault="00611655" w:rsidP="00611655">
      <w:pPr>
        <w:jc w:val="both"/>
        <w:rPr>
          <w:rFonts w:ascii="Arial" w:hAnsi="Arial" w:cs="Arial"/>
        </w:rPr>
      </w:pPr>
      <w:r>
        <w:rPr>
          <w:rFonts w:ascii="Arial" w:hAnsi="Arial" w:cs="Arial"/>
        </w:rPr>
        <w:t xml:space="preserve">Davatelj usluge pruža javnu uslugu u 39 naselja na </w:t>
      </w:r>
      <w:r w:rsidRPr="005069F1">
        <w:rPr>
          <w:rFonts w:ascii="Arial" w:hAnsi="Arial" w:cs="Arial"/>
        </w:rPr>
        <w:t>područ</w:t>
      </w:r>
      <w:r>
        <w:rPr>
          <w:rFonts w:ascii="Arial" w:hAnsi="Arial" w:cs="Arial"/>
        </w:rPr>
        <w:t>ju</w:t>
      </w:r>
      <w:r w:rsidRPr="005069F1">
        <w:rPr>
          <w:rFonts w:ascii="Arial" w:hAnsi="Arial" w:cs="Arial"/>
        </w:rPr>
        <w:t xml:space="preserve"> </w:t>
      </w:r>
      <w:r>
        <w:rPr>
          <w:rFonts w:ascii="Arial" w:hAnsi="Arial" w:cs="Arial"/>
        </w:rPr>
        <w:t>Općine Gračac:</w:t>
      </w:r>
    </w:p>
    <w:p w:rsidR="00611655" w:rsidRDefault="00611655" w:rsidP="00611655">
      <w:pPr>
        <w:jc w:val="both"/>
        <w:rPr>
          <w:rFonts w:ascii="Arial" w:hAnsi="Arial" w:cs="Arial"/>
        </w:rPr>
      </w:pPr>
      <w:r w:rsidRPr="00D038F4">
        <w:rPr>
          <w:rFonts w:ascii="Arial" w:hAnsi="Arial" w:cs="Arial"/>
        </w:rPr>
        <w:t>Begluci</w:t>
      </w:r>
      <w:r>
        <w:rPr>
          <w:rFonts w:ascii="Arial" w:hAnsi="Arial" w:cs="Arial"/>
        </w:rPr>
        <w:t xml:space="preserve">, </w:t>
      </w:r>
      <w:r w:rsidRPr="00D038F4">
        <w:rPr>
          <w:rFonts w:ascii="Arial" w:hAnsi="Arial" w:cs="Arial"/>
        </w:rPr>
        <w:t>Brotnja</w:t>
      </w:r>
      <w:r>
        <w:rPr>
          <w:rFonts w:ascii="Arial" w:hAnsi="Arial" w:cs="Arial"/>
        </w:rPr>
        <w:t xml:space="preserve">, </w:t>
      </w:r>
      <w:r w:rsidRPr="00D038F4">
        <w:rPr>
          <w:rFonts w:ascii="Arial" w:hAnsi="Arial" w:cs="Arial"/>
        </w:rPr>
        <w:t>Bruvno</w:t>
      </w:r>
      <w:r>
        <w:rPr>
          <w:rFonts w:ascii="Arial" w:hAnsi="Arial" w:cs="Arial"/>
        </w:rPr>
        <w:t>,</w:t>
      </w:r>
      <w:r w:rsidRPr="00D038F4">
        <w:rPr>
          <w:rFonts w:ascii="Arial" w:hAnsi="Arial" w:cs="Arial"/>
        </w:rPr>
        <w:t xml:space="preserve"> Cerovac</w:t>
      </w:r>
      <w:r>
        <w:rPr>
          <w:rFonts w:ascii="Arial" w:hAnsi="Arial" w:cs="Arial"/>
        </w:rPr>
        <w:t xml:space="preserve">, </w:t>
      </w:r>
      <w:r w:rsidRPr="00D038F4">
        <w:rPr>
          <w:rFonts w:ascii="Arial" w:hAnsi="Arial" w:cs="Arial"/>
        </w:rPr>
        <w:t>Dabašnica</w:t>
      </w:r>
      <w:r>
        <w:rPr>
          <w:rFonts w:ascii="Arial" w:hAnsi="Arial" w:cs="Arial"/>
        </w:rPr>
        <w:t xml:space="preserve">, </w:t>
      </w:r>
      <w:r w:rsidRPr="00D038F4">
        <w:rPr>
          <w:rFonts w:ascii="Arial" w:hAnsi="Arial" w:cs="Arial"/>
        </w:rPr>
        <w:t>Deringaj</w:t>
      </w:r>
      <w:r>
        <w:rPr>
          <w:rFonts w:ascii="Arial" w:hAnsi="Arial" w:cs="Arial"/>
        </w:rPr>
        <w:t xml:space="preserve">, Donja </w:t>
      </w:r>
      <w:r w:rsidRPr="00F263EA">
        <w:rPr>
          <w:rFonts w:ascii="Arial" w:hAnsi="Arial" w:cs="Arial"/>
        </w:rPr>
        <w:t>Suvaja</w:t>
      </w:r>
      <w:r>
        <w:rPr>
          <w:rFonts w:ascii="Arial" w:hAnsi="Arial" w:cs="Arial"/>
        </w:rPr>
        <w:t>,</w:t>
      </w:r>
      <w:r w:rsidRPr="00F263EA">
        <w:rPr>
          <w:rFonts w:ascii="Arial" w:hAnsi="Arial" w:cs="Arial"/>
        </w:rPr>
        <w:t xml:space="preserve"> </w:t>
      </w:r>
      <w:r w:rsidRPr="00D038F4">
        <w:rPr>
          <w:rFonts w:ascii="Arial" w:hAnsi="Arial" w:cs="Arial"/>
        </w:rPr>
        <w:t>Drenovac Osredački</w:t>
      </w:r>
      <w:r>
        <w:rPr>
          <w:rFonts w:ascii="Arial" w:hAnsi="Arial" w:cs="Arial"/>
        </w:rPr>
        <w:t xml:space="preserve">, </w:t>
      </w:r>
      <w:r w:rsidRPr="00D038F4">
        <w:rPr>
          <w:rFonts w:ascii="Arial" w:hAnsi="Arial" w:cs="Arial"/>
        </w:rPr>
        <w:t>Duboki Dol</w:t>
      </w:r>
      <w:r>
        <w:rPr>
          <w:rFonts w:ascii="Arial" w:hAnsi="Arial" w:cs="Arial"/>
        </w:rPr>
        <w:t xml:space="preserve">, </w:t>
      </w:r>
      <w:r w:rsidRPr="00D038F4">
        <w:rPr>
          <w:rFonts w:ascii="Arial" w:hAnsi="Arial" w:cs="Arial"/>
        </w:rPr>
        <w:t>Dugopolje</w:t>
      </w:r>
      <w:r>
        <w:rPr>
          <w:rFonts w:ascii="Arial" w:hAnsi="Arial" w:cs="Arial"/>
        </w:rPr>
        <w:t xml:space="preserve">, </w:t>
      </w:r>
      <w:r w:rsidRPr="00D038F4">
        <w:rPr>
          <w:rFonts w:ascii="Arial" w:hAnsi="Arial" w:cs="Arial"/>
        </w:rPr>
        <w:t>Glogovo</w:t>
      </w:r>
      <w:r>
        <w:rPr>
          <w:rFonts w:ascii="Arial" w:hAnsi="Arial" w:cs="Arial"/>
        </w:rPr>
        <w:t xml:space="preserve">, </w:t>
      </w:r>
      <w:r w:rsidRPr="00D038F4">
        <w:rPr>
          <w:rFonts w:ascii="Arial" w:hAnsi="Arial" w:cs="Arial"/>
        </w:rPr>
        <w:t>Grab</w:t>
      </w:r>
      <w:r>
        <w:rPr>
          <w:rFonts w:ascii="Arial" w:hAnsi="Arial" w:cs="Arial"/>
        </w:rPr>
        <w:t xml:space="preserve">, </w:t>
      </w:r>
      <w:r w:rsidRPr="00D038F4">
        <w:rPr>
          <w:rFonts w:ascii="Arial" w:hAnsi="Arial" w:cs="Arial"/>
        </w:rPr>
        <w:t>Gračac</w:t>
      </w:r>
      <w:r>
        <w:rPr>
          <w:rFonts w:ascii="Arial" w:hAnsi="Arial" w:cs="Arial"/>
        </w:rPr>
        <w:t xml:space="preserve">, Gornja Suvaja, </w:t>
      </w:r>
      <w:r w:rsidRPr="00D038F4">
        <w:rPr>
          <w:rFonts w:ascii="Arial" w:hAnsi="Arial" w:cs="Arial"/>
        </w:rPr>
        <w:lastRenderedPageBreak/>
        <w:t>Gubavčevo Polje</w:t>
      </w:r>
      <w:r>
        <w:rPr>
          <w:rFonts w:ascii="Arial" w:hAnsi="Arial" w:cs="Arial"/>
        </w:rPr>
        <w:t xml:space="preserve">, </w:t>
      </w:r>
      <w:r w:rsidRPr="00D038F4">
        <w:rPr>
          <w:rFonts w:ascii="Arial" w:hAnsi="Arial" w:cs="Arial"/>
        </w:rPr>
        <w:t>Kaldrma</w:t>
      </w:r>
      <w:r>
        <w:rPr>
          <w:rFonts w:ascii="Arial" w:hAnsi="Arial" w:cs="Arial"/>
        </w:rPr>
        <w:t xml:space="preserve">, </w:t>
      </w:r>
      <w:r w:rsidRPr="00D038F4">
        <w:rPr>
          <w:rFonts w:ascii="Arial" w:hAnsi="Arial" w:cs="Arial"/>
        </w:rPr>
        <w:t>Kijani</w:t>
      </w:r>
      <w:r>
        <w:rPr>
          <w:rFonts w:ascii="Arial" w:hAnsi="Arial" w:cs="Arial"/>
        </w:rPr>
        <w:t xml:space="preserve">, </w:t>
      </w:r>
      <w:r w:rsidRPr="00D038F4">
        <w:rPr>
          <w:rFonts w:ascii="Arial" w:hAnsi="Arial" w:cs="Arial"/>
        </w:rPr>
        <w:t>Kom</w:t>
      </w:r>
      <w:r>
        <w:rPr>
          <w:rFonts w:ascii="Arial" w:hAnsi="Arial" w:cs="Arial"/>
        </w:rPr>
        <w:t xml:space="preserve">, </w:t>
      </w:r>
      <w:r w:rsidRPr="00D038F4">
        <w:rPr>
          <w:rFonts w:ascii="Arial" w:hAnsi="Arial" w:cs="Arial"/>
        </w:rPr>
        <w:t>Kunovac Kupirovački</w:t>
      </w:r>
      <w:r>
        <w:rPr>
          <w:rFonts w:ascii="Arial" w:hAnsi="Arial" w:cs="Arial"/>
        </w:rPr>
        <w:t xml:space="preserve">, </w:t>
      </w:r>
      <w:r w:rsidRPr="00D038F4">
        <w:rPr>
          <w:rFonts w:ascii="Arial" w:hAnsi="Arial" w:cs="Arial"/>
        </w:rPr>
        <w:t>Kupirovo</w:t>
      </w:r>
      <w:r>
        <w:rPr>
          <w:rFonts w:ascii="Arial" w:hAnsi="Arial" w:cs="Arial"/>
        </w:rPr>
        <w:t xml:space="preserve">, </w:t>
      </w:r>
      <w:r w:rsidRPr="00D038F4">
        <w:rPr>
          <w:rFonts w:ascii="Arial" w:hAnsi="Arial" w:cs="Arial"/>
        </w:rPr>
        <w:t>Mazin</w:t>
      </w:r>
      <w:r>
        <w:rPr>
          <w:rFonts w:ascii="Arial" w:hAnsi="Arial" w:cs="Arial"/>
        </w:rPr>
        <w:t xml:space="preserve">, </w:t>
      </w:r>
      <w:r w:rsidRPr="00D038F4">
        <w:rPr>
          <w:rFonts w:ascii="Arial" w:hAnsi="Arial" w:cs="Arial"/>
        </w:rPr>
        <w:t>Nadvrelo</w:t>
      </w:r>
      <w:r>
        <w:rPr>
          <w:rFonts w:ascii="Arial" w:hAnsi="Arial" w:cs="Arial"/>
        </w:rPr>
        <w:t xml:space="preserve">, </w:t>
      </w:r>
      <w:r w:rsidRPr="00D038F4">
        <w:rPr>
          <w:rFonts w:ascii="Arial" w:hAnsi="Arial" w:cs="Arial"/>
        </w:rPr>
        <w:t>Neteka</w:t>
      </w:r>
      <w:r>
        <w:rPr>
          <w:rFonts w:ascii="Arial" w:hAnsi="Arial" w:cs="Arial"/>
        </w:rPr>
        <w:t xml:space="preserve">, </w:t>
      </w:r>
      <w:r w:rsidRPr="00D038F4">
        <w:rPr>
          <w:rFonts w:ascii="Arial" w:hAnsi="Arial" w:cs="Arial"/>
        </w:rPr>
        <w:t>Omsica</w:t>
      </w:r>
      <w:r>
        <w:rPr>
          <w:rFonts w:ascii="Arial" w:hAnsi="Arial" w:cs="Arial"/>
        </w:rPr>
        <w:t xml:space="preserve">, </w:t>
      </w:r>
      <w:r w:rsidRPr="00D038F4">
        <w:rPr>
          <w:rFonts w:ascii="Arial" w:hAnsi="Arial" w:cs="Arial"/>
        </w:rPr>
        <w:t>Osredci</w:t>
      </w:r>
      <w:r>
        <w:rPr>
          <w:rFonts w:ascii="Arial" w:hAnsi="Arial" w:cs="Arial"/>
        </w:rPr>
        <w:t xml:space="preserve">, </w:t>
      </w:r>
      <w:r w:rsidRPr="00D038F4">
        <w:rPr>
          <w:rFonts w:ascii="Arial" w:hAnsi="Arial" w:cs="Arial"/>
        </w:rPr>
        <w:t>Otrić</w:t>
      </w:r>
      <w:r>
        <w:rPr>
          <w:rFonts w:ascii="Arial" w:hAnsi="Arial" w:cs="Arial"/>
        </w:rPr>
        <w:t xml:space="preserve">, </w:t>
      </w:r>
      <w:r w:rsidRPr="00D038F4">
        <w:rPr>
          <w:rFonts w:ascii="Arial" w:hAnsi="Arial" w:cs="Arial"/>
        </w:rPr>
        <w:t>Palanka</w:t>
      </w:r>
      <w:r>
        <w:rPr>
          <w:rFonts w:ascii="Arial" w:hAnsi="Arial" w:cs="Arial"/>
        </w:rPr>
        <w:t xml:space="preserve">, </w:t>
      </w:r>
      <w:r w:rsidRPr="00D038F4">
        <w:rPr>
          <w:rFonts w:ascii="Arial" w:hAnsi="Arial" w:cs="Arial"/>
        </w:rPr>
        <w:t>Pribudić</w:t>
      </w:r>
      <w:r>
        <w:rPr>
          <w:rFonts w:ascii="Arial" w:hAnsi="Arial" w:cs="Arial"/>
        </w:rPr>
        <w:t xml:space="preserve">, </w:t>
      </w:r>
      <w:r w:rsidRPr="00D038F4">
        <w:rPr>
          <w:rFonts w:ascii="Arial" w:hAnsi="Arial" w:cs="Arial"/>
        </w:rPr>
        <w:t>Prljevo</w:t>
      </w:r>
      <w:r>
        <w:rPr>
          <w:rFonts w:ascii="Arial" w:hAnsi="Arial" w:cs="Arial"/>
        </w:rPr>
        <w:t xml:space="preserve">, </w:t>
      </w:r>
      <w:r w:rsidRPr="00D038F4">
        <w:rPr>
          <w:rFonts w:ascii="Arial" w:hAnsi="Arial" w:cs="Arial"/>
        </w:rPr>
        <w:t>Rastičevo</w:t>
      </w:r>
      <w:r>
        <w:rPr>
          <w:rFonts w:ascii="Arial" w:hAnsi="Arial" w:cs="Arial"/>
        </w:rPr>
        <w:t xml:space="preserve">, </w:t>
      </w:r>
      <w:r w:rsidRPr="00D038F4">
        <w:rPr>
          <w:rFonts w:ascii="Arial" w:hAnsi="Arial" w:cs="Arial"/>
        </w:rPr>
        <w:t>Rudopolje Bruvanjsko</w:t>
      </w:r>
      <w:r>
        <w:rPr>
          <w:rFonts w:ascii="Arial" w:hAnsi="Arial" w:cs="Arial"/>
        </w:rPr>
        <w:t xml:space="preserve">, </w:t>
      </w:r>
      <w:r w:rsidRPr="00D038F4">
        <w:rPr>
          <w:rFonts w:ascii="Arial" w:hAnsi="Arial" w:cs="Arial"/>
        </w:rPr>
        <w:t>Srb</w:t>
      </w:r>
      <w:r>
        <w:rPr>
          <w:rFonts w:ascii="Arial" w:hAnsi="Arial" w:cs="Arial"/>
        </w:rPr>
        <w:t>,</w:t>
      </w:r>
      <w:r w:rsidRPr="00D038F4">
        <w:t xml:space="preserve"> </w:t>
      </w:r>
      <w:r>
        <w:rPr>
          <w:rFonts w:ascii="Arial" w:hAnsi="Arial" w:cs="Arial"/>
        </w:rPr>
        <w:t xml:space="preserve">, </w:t>
      </w:r>
      <w:r w:rsidRPr="00D038F4">
        <w:rPr>
          <w:rFonts w:ascii="Arial" w:hAnsi="Arial" w:cs="Arial"/>
        </w:rPr>
        <w:t>Tiškovac Lički</w:t>
      </w:r>
      <w:r>
        <w:rPr>
          <w:rFonts w:ascii="Arial" w:hAnsi="Arial" w:cs="Arial"/>
        </w:rPr>
        <w:t xml:space="preserve">, </w:t>
      </w:r>
      <w:r w:rsidRPr="00D038F4">
        <w:rPr>
          <w:rFonts w:ascii="Arial" w:hAnsi="Arial" w:cs="Arial"/>
        </w:rPr>
        <w:t>Tomingaj</w:t>
      </w:r>
      <w:r>
        <w:rPr>
          <w:rFonts w:ascii="Arial" w:hAnsi="Arial" w:cs="Arial"/>
        </w:rPr>
        <w:t xml:space="preserve">, </w:t>
      </w:r>
      <w:r w:rsidRPr="00D038F4">
        <w:rPr>
          <w:rFonts w:ascii="Arial" w:hAnsi="Arial" w:cs="Arial"/>
        </w:rPr>
        <w:t>Velika Popina</w:t>
      </w:r>
      <w:r>
        <w:rPr>
          <w:rFonts w:ascii="Arial" w:hAnsi="Arial" w:cs="Arial"/>
        </w:rPr>
        <w:t xml:space="preserve">, </w:t>
      </w:r>
      <w:r w:rsidRPr="00D038F4">
        <w:rPr>
          <w:rFonts w:ascii="Arial" w:hAnsi="Arial" w:cs="Arial"/>
        </w:rPr>
        <w:t>Vučipolje</w:t>
      </w:r>
      <w:r>
        <w:rPr>
          <w:rFonts w:ascii="Arial" w:hAnsi="Arial" w:cs="Arial"/>
        </w:rPr>
        <w:t xml:space="preserve">, </w:t>
      </w:r>
      <w:r w:rsidRPr="00D038F4">
        <w:rPr>
          <w:rFonts w:ascii="Arial" w:hAnsi="Arial" w:cs="Arial"/>
        </w:rPr>
        <w:t>Zaklopac</w:t>
      </w:r>
      <w:r>
        <w:rPr>
          <w:rFonts w:ascii="Arial" w:hAnsi="Arial" w:cs="Arial"/>
        </w:rPr>
        <w:t xml:space="preserve">, </w:t>
      </w:r>
      <w:r w:rsidRPr="00D038F4">
        <w:rPr>
          <w:rFonts w:ascii="Arial" w:hAnsi="Arial" w:cs="Arial"/>
        </w:rPr>
        <w:t>Zrmanja</w:t>
      </w:r>
      <w:r>
        <w:rPr>
          <w:rFonts w:ascii="Arial" w:hAnsi="Arial" w:cs="Arial"/>
        </w:rPr>
        <w:t xml:space="preserve">, </w:t>
      </w:r>
      <w:r w:rsidRPr="00D038F4">
        <w:rPr>
          <w:rFonts w:ascii="Arial" w:hAnsi="Arial" w:cs="Arial"/>
        </w:rPr>
        <w:t>Zrmanja Vrelo</w:t>
      </w:r>
      <w:r>
        <w:rPr>
          <w:rFonts w:ascii="Arial" w:hAnsi="Arial" w:cs="Arial"/>
        </w:rPr>
        <w:t>.</w:t>
      </w:r>
      <w:r w:rsidRPr="00793B06">
        <w:rPr>
          <w:rFonts w:ascii="Arial" w:hAnsi="Arial" w:cs="Arial"/>
        </w:rPr>
        <w:t xml:space="preserv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263EA" w:rsidRDefault="00611655" w:rsidP="00BE092B">
      <w:pPr>
        <w:pStyle w:val="ListParagraph"/>
        <w:numPr>
          <w:ilvl w:val="0"/>
          <w:numId w:val="31"/>
        </w:numPr>
        <w:jc w:val="both"/>
        <w:rPr>
          <w:rFonts w:ascii="Arial" w:hAnsi="Arial" w:cs="Arial"/>
          <w:b/>
        </w:rPr>
      </w:pPr>
      <w:r w:rsidRPr="00F263EA">
        <w:rPr>
          <w:rFonts w:ascii="Arial" w:hAnsi="Arial" w:cs="Arial"/>
          <w:b/>
        </w:rPr>
        <w:t>DAVATELJ JAVNE USLUGE I KORISNIK USLUGE</w:t>
      </w:r>
    </w:p>
    <w:p w:rsidR="00611655" w:rsidRDefault="00611655" w:rsidP="00611655">
      <w:pPr>
        <w:jc w:val="both"/>
        <w:rPr>
          <w:rFonts w:ascii="Arial" w:hAnsi="Arial" w:cs="Arial"/>
          <w:i/>
          <w:u w:val="single"/>
        </w:rPr>
      </w:pPr>
    </w:p>
    <w:p w:rsidR="00611655" w:rsidRPr="00A80B3A" w:rsidRDefault="00611655" w:rsidP="00611655">
      <w:pPr>
        <w:jc w:val="center"/>
        <w:rPr>
          <w:rFonts w:ascii="Arial" w:hAnsi="Arial" w:cs="Arial"/>
          <w:b/>
        </w:rPr>
      </w:pPr>
      <w:r w:rsidRPr="00A80B3A">
        <w:rPr>
          <w:rFonts w:ascii="Arial" w:hAnsi="Arial" w:cs="Arial"/>
          <w:b/>
        </w:rPr>
        <w:t>Članak 5.</w:t>
      </w:r>
    </w:p>
    <w:p w:rsidR="00611655" w:rsidRDefault="00611655" w:rsidP="00611655">
      <w:pPr>
        <w:jc w:val="both"/>
        <w:rPr>
          <w:rFonts w:ascii="Arial" w:hAnsi="Arial" w:cs="Arial"/>
        </w:rPr>
      </w:pPr>
    </w:p>
    <w:p w:rsidR="00611655" w:rsidRDefault="00611655" w:rsidP="00611655">
      <w:pPr>
        <w:jc w:val="both"/>
        <w:rPr>
          <w:rFonts w:ascii="Arial" w:hAnsi="Arial" w:cs="Arial"/>
        </w:rPr>
      </w:pPr>
      <w:r>
        <w:rPr>
          <w:rFonts w:ascii="Arial" w:hAnsi="Arial" w:cs="Arial"/>
        </w:rPr>
        <w:t xml:space="preserve">Na području Općine Gračac javnu uslugu pruža </w:t>
      </w:r>
      <w:r w:rsidRPr="00A0554E">
        <w:rPr>
          <w:rFonts w:ascii="Arial" w:hAnsi="Arial" w:cs="Arial"/>
        </w:rPr>
        <w:t>trgovačko</w:t>
      </w:r>
      <w:r>
        <w:rPr>
          <w:rFonts w:ascii="Arial" w:hAnsi="Arial" w:cs="Arial"/>
        </w:rPr>
        <w:t xml:space="preserve"> društvo Gračac Čistoća</w:t>
      </w:r>
      <w:r w:rsidRPr="005069F1">
        <w:rPr>
          <w:rFonts w:ascii="Arial" w:hAnsi="Arial" w:cs="Arial"/>
        </w:rPr>
        <w:t xml:space="preserve"> d.o.o.</w:t>
      </w:r>
      <w:r>
        <w:rPr>
          <w:rFonts w:ascii="Arial" w:hAnsi="Arial" w:cs="Arial"/>
        </w:rPr>
        <w:t>, Park sv. Jurja 1, 23 440 Gračac,</w:t>
      </w:r>
      <w:r w:rsidRPr="00073027">
        <w:rPr>
          <w:rFonts w:ascii="Arial" w:hAnsi="Arial" w:cs="Arial"/>
        </w:rPr>
        <w:t xml:space="preserve"> </w:t>
      </w:r>
      <w:r w:rsidRPr="00C86530">
        <w:rPr>
          <w:rFonts w:ascii="Arial" w:hAnsi="Arial" w:cs="Arial"/>
        </w:rPr>
        <w:t xml:space="preserve">OIB: </w:t>
      </w:r>
      <w:r w:rsidRPr="00C86530">
        <w:rPr>
          <w:rStyle w:val="st"/>
          <w:rFonts w:ascii="Arial" w:hAnsi="Arial" w:cs="Arial"/>
        </w:rPr>
        <w:t>11250206587</w:t>
      </w:r>
      <w:r>
        <w:rPr>
          <w:rStyle w:val="st1"/>
          <w:rFonts w:ascii="Arial" w:eastAsiaTheme="majorEastAsia" w:hAnsi="Arial" w:cs="Arial"/>
        </w:rPr>
        <w:t xml:space="preserve"> </w:t>
      </w:r>
      <w:r w:rsidRPr="005069F1">
        <w:rPr>
          <w:rFonts w:ascii="Arial" w:hAnsi="Arial" w:cs="Arial"/>
        </w:rPr>
        <w:t xml:space="preserve"> (u </w:t>
      </w:r>
      <w:r>
        <w:rPr>
          <w:rFonts w:ascii="Arial" w:hAnsi="Arial" w:cs="Arial"/>
        </w:rPr>
        <w:t>daljnjem tekstu</w:t>
      </w:r>
      <w:r w:rsidRPr="005069F1">
        <w:rPr>
          <w:rFonts w:ascii="Arial" w:hAnsi="Arial" w:cs="Arial"/>
        </w:rPr>
        <w:t xml:space="preserve">: </w:t>
      </w:r>
      <w:r>
        <w:rPr>
          <w:rFonts w:ascii="Arial" w:hAnsi="Arial" w:cs="Arial"/>
        </w:rPr>
        <w:t>davatelj usluge)</w:t>
      </w:r>
      <w:r w:rsidRPr="005069F1">
        <w:rPr>
          <w:rFonts w:ascii="Arial" w:hAnsi="Arial" w:cs="Arial"/>
        </w:rPr>
        <w:t>.</w:t>
      </w:r>
    </w:p>
    <w:p w:rsidR="00611655" w:rsidRPr="005069F1" w:rsidRDefault="00611655" w:rsidP="00611655">
      <w:pPr>
        <w:jc w:val="both"/>
        <w:rPr>
          <w:rFonts w:ascii="Arial" w:hAnsi="Arial" w:cs="Arial"/>
        </w:rPr>
      </w:pPr>
    </w:p>
    <w:p w:rsidR="00611655" w:rsidRDefault="00611655" w:rsidP="00611655">
      <w:pPr>
        <w:jc w:val="both"/>
        <w:rPr>
          <w:rFonts w:ascii="Arial" w:hAnsi="Arial" w:cs="Arial"/>
        </w:rPr>
      </w:pPr>
    </w:p>
    <w:p w:rsidR="00611655" w:rsidRPr="00D22EF7" w:rsidRDefault="00611655" w:rsidP="00611655">
      <w:pPr>
        <w:jc w:val="center"/>
        <w:rPr>
          <w:rFonts w:ascii="Arial" w:hAnsi="Arial" w:cs="Arial"/>
          <w:b/>
        </w:rPr>
      </w:pPr>
      <w:r w:rsidRPr="00D22EF7">
        <w:rPr>
          <w:rFonts w:ascii="Arial" w:hAnsi="Arial" w:cs="Arial"/>
          <w:b/>
        </w:rPr>
        <w:t>Članak 6.</w:t>
      </w:r>
    </w:p>
    <w:p w:rsidR="00611655" w:rsidRDefault="00611655" w:rsidP="00611655">
      <w:pPr>
        <w:jc w:val="center"/>
        <w:rPr>
          <w:rFonts w:ascii="Arial" w:hAnsi="Arial" w:cs="Arial"/>
        </w:rPr>
      </w:pPr>
    </w:p>
    <w:p w:rsidR="00611655" w:rsidRPr="00515622" w:rsidRDefault="00611655" w:rsidP="00611655">
      <w:pPr>
        <w:jc w:val="both"/>
        <w:rPr>
          <w:rFonts w:ascii="Arial" w:hAnsi="Arial" w:cs="Arial"/>
        </w:rPr>
      </w:pPr>
      <w:r w:rsidRPr="00366061">
        <w:rPr>
          <w:rFonts w:ascii="Arial" w:hAnsi="Arial" w:cs="Arial"/>
          <w:b/>
        </w:rPr>
        <w:t>Korisnik javne usluge</w:t>
      </w:r>
      <w:r w:rsidRPr="00515622">
        <w:rPr>
          <w:rFonts w:ascii="Arial" w:hAnsi="Arial" w:cs="Arial"/>
        </w:rPr>
        <w:t xml:space="preserve"> na području pružanja javne usluge je vlasnik nekretnine</w:t>
      </w:r>
      <w:r>
        <w:rPr>
          <w:rFonts w:ascii="Arial" w:hAnsi="Arial" w:cs="Arial"/>
        </w:rPr>
        <w:t>,</w:t>
      </w:r>
      <w:r w:rsidRPr="00515622">
        <w:rPr>
          <w:rFonts w:ascii="Arial" w:hAnsi="Arial" w:cs="Arial"/>
        </w:rPr>
        <w:t xml:space="preserve"> odnosno vlasnik posebnog dijela nekretnine </w:t>
      </w:r>
      <w:r>
        <w:rPr>
          <w:rFonts w:ascii="Arial" w:hAnsi="Arial" w:cs="Arial"/>
        </w:rPr>
        <w:t>te</w:t>
      </w:r>
      <w:r w:rsidRPr="00515622">
        <w:rPr>
          <w:rFonts w:ascii="Arial" w:hAnsi="Arial" w:cs="Arial"/>
        </w:rPr>
        <w:t xml:space="preserve"> korisnik nekretnine</w:t>
      </w:r>
      <w:r>
        <w:rPr>
          <w:rFonts w:ascii="Arial" w:hAnsi="Arial" w:cs="Arial"/>
        </w:rPr>
        <w:t>,</w:t>
      </w:r>
      <w:r w:rsidRPr="00515622">
        <w:rPr>
          <w:rFonts w:ascii="Arial" w:hAnsi="Arial" w:cs="Arial"/>
        </w:rPr>
        <w:t xml:space="preserve"> odnosno</w:t>
      </w:r>
      <w:r>
        <w:rPr>
          <w:rFonts w:ascii="Arial" w:hAnsi="Arial" w:cs="Arial"/>
        </w:rPr>
        <w:t xml:space="preserve"> korisnik</w:t>
      </w:r>
      <w:r w:rsidRPr="00515622">
        <w:rPr>
          <w:rFonts w:ascii="Arial" w:hAnsi="Arial" w:cs="Arial"/>
        </w:rPr>
        <w:t xml:space="preserve"> posebnog dijela nekretnine kad je vlasnik nekretnine</w:t>
      </w:r>
      <w:r>
        <w:rPr>
          <w:rFonts w:ascii="Arial" w:hAnsi="Arial" w:cs="Arial"/>
        </w:rPr>
        <w:t>,</w:t>
      </w:r>
      <w:r w:rsidRPr="00515622">
        <w:rPr>
          <w:rFonts w:ascii="Arial" w:hAnsi="Arial" w:cs="Arial"/>
        </w:rPr>
        <w:t xml:space="preserve"> odnosno</w:t>
      </w:r>
      <w:r>
        <w:rPr>
          <w:rFonts w:ascii="Arial" w:hAnsi="Arial" w:cs="Arial"/>
        </w:rPr>
        <w:t xml:space="preserve"> vlasnik</w:t>
      </w:r>
      <w:r w:rsidRPr="00515622">
        <w:rPr>
          <w:rFonts w:ascii="Arial" w:hAnsi="Arial" w:cs="Arial"/>
        </w:rPr>
        <w:t xml:space="preserve"> posebnog dijela nekretnine</w:t>
      </w:r>
      <w:r>
        <w:rPr>
          <w:rFonts w:ascii="Arial" w:hAnsi="Arial" w:cs="Arial"/>
        </w:rPr>
        <w:t>, prenio</w:t>
      </w:r>
      <w:r w:rsidRPr="00515622">
        <w:rPr>
          <w:rFonts w:ascii="Arial" w:hAnsi="Arial" w:cs="Arial"/>
        </w:rPr>
        <w:t xml:space="preserve"> obvezu plaćanja</w:t>
      </w:r>
      <w:r>
        <w:rPr>
          <w:rFonts w:ascii="Arial" w:hAnsi="Arial" w:cs="Arial"/>
        </w:rPr>
        <w:t xml:space="preserve"> javne usluge</w:t>
      </w:r>
      <w:r w:rsidRPr="00515622">
        <w:rPr>
          <w:rFonts w:ascii="Arial" w:hAnsi="Arial" w:cs="Arial"/>
        </w:rPr>
        <w:t xml:space="preserve"> ugovorom </w:t>
      </w:r>
      <w:r>
        <w:rPr>
          <w:rFonts w:ascii="Arial" w:hAnsi="Arial" w:cs="Arial"/>
        </w:rPr>
        <w:t xml:space="preserve">na </w:t>
      </w:r>
      <w:r w:rsidRPr="00515622">
        <w:rPr>
          <w:rFonts w:ascii="Arial" w:hAnsi="Arial" w:cs="Arial"/>
        </w:rPr>
        <w:t>korisnika i o tome obavijestio davatelja javne usluge</w:t>
      </w:r>
      <w:r>
        <w:rPr>
          <w:rFonts w:ascii="Arial" w:hAnsi="Arial" w:cs="Arial"/>
        </w:rPr>
        <w:t>.</w:t>
      </w:r>
      <w:r w:rsidRPr="00515622">
        <w:rPr>
          <w:rFonts w:ascii="Arial" w:hAnsi="Arial" w:cs="Arial"/>
        </w:rPr>
        <w:t xml:space="preserve"> </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515622">
        <w:rPr>
          <w:rFonts w:ascii="Arial" w:hAnsi="Arial" w:cs="Arial"/>
        </w:rPr>
        <w:t>Skupina korisnika javne usluge može, na vlastiti zahtjev i sukladno međusobnom sporazumu, zajednički nastupati prema davatelju javne usluge.</w:t>
      </w:r>
    </w:p>
    <w:p w:rsidR="00611655" w:rsidRDefault="00611655" w:rsidP="00611655">
      <w:pPr>
        <w:jc w:val="both"/>
        <w:rPr>
          <w:rFonts w:ascii="Arial" w:hAnsi="Arial" w:cs="Arial"/>
        </w:rPr>
      </w:pPr>
    </w:p>
    <w:p w:rsidR="00611655" w:rsidRDefault="00611655" w:rsidP="00611655">
      <w:pPr>
        <w:jc w:val="both"/>
        <w:rPr>
          <w:rFonts w:ascii="Arial" w:hAnsi="Arial" w:cs="Arial"/>
        </w:rPr>
      </w:pPr>
      <w:r>
        <w:rPr>
          <w:rFonts w:ascii="Arial" w:hAnsi="Arial" w:cs="Arial"/>
        </w:rPr>
        <w:t>Opći uvjeti ugovora o korištenju javne usluge sadržani su u Prilogu 1. ove Odluke.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312E94" w:rsidRDefault="00611655" w:rsidP="00BE092B">
      <w:pPr>
        <w:pStyle w:val="ListParagraph"/>
        <w:numPr>
          <w:ilvl w:val="0"/>
          <w:numId w:val="31"/>
        </w:numPr>
        <w:jc w:val="both"/>
        <w:rPr>
          <w:rFonts w:ascii="Arial" w:hAnsi="Arial" w:cs="Arial"/>
          <w:b/>
        </w:rPr>
      </w:pPr>
      <w:r w:rsidRPr="00312E94">
        <w:rPr>
          <w:rFonts w:ascii="Arial" w:hAnsi="Arial" w:cs="Arial"/>
          <w:b/>
        </w:rPr>
        <w:t>KRITERIJ OBRAČUNA KOLIČINE</w:t>
      </w:r>
      <w:r>
        <w:rPr>
          <w:rFonts w:ascii="Arial" w:hAnsi="Arial" w:cs="Arial"/>
          <w:b/>
        </w:rPr>
        <w:t xml:space="preserve"> MIJEŠANOG KOMUNALNOG</w:t>
      </w:r>
      <w:r w:rsidRPr="00312E94">
        <w:rPr>
          <w:rFonts w:ascii="Arial" w:hAnsi="Arial" w:cs="Arial"/>
          <w:b/>
        </w:rPr>
        <w:t xml:space="preserve"> OTPADA</w:t>
      </w:r>
    </w:p>
    <w:p w:rsidR="00611655" w:rsidRDefault="00611655" w:rsidP="00611655">
      <w:pPr>
        <w:jc w:val="center"/>
        <w:rPr>
          <w:rFonts w:ascii="Arial" w:hAnsi="Arial" w:cs="Arial"/>
        </w:rPr>
      </w:pPr>
    </w:p>
    <w:p w:rsidR="00611655" w:rsidRDefault="00611655" w:rsidP="00611655">
      <w:pPr>
        <w:jc w:val="center"/>
        <w:rPr>
          <w:rFonts w:ascii="Arial" w:hAnsi="Arial" w:cs="Arial"/>
        </w:rPr>
      </w:pPr>
    </w:p>
    <w:p w:rsidR="00611655" w:rsidRDefault="00611655" w:rsidP="00611655">
      <w:pPr>
        <w:jc w:val="center"/>
        <w:rPr>
          <w:rFonts w:ascii="Arial" w:hAnsi="Arial" w:cs="Arial"/>
          <w:b/>
        </w:rPr>
      </w:pPr>
      <w:r w:rsidRPr="00312E94">
        <w:rPr>
          <w:rFonts w:ascii="Arial" w:hAnsi="Arial" w:cs="Arial"/>
          <w:b/>
        </w:rPr>
        <w:t>Članak 7.</w:t>
      </w:r>
    </w:p>
    <w:p w:rsidR="00611655" w:rsidRDefault="00611655" w:rsidP="00611655">
      <w:pPr>
        <w:jc w:val="center"/>
        <w:rPr>
          <w:rFonts w:ascii="Arial" w:hAnsi="Arial" w:cs="Arial"/>
          <w:b/>
        </w:rPr>
      </w:pPr>
    </w:p>
    <w:p w:rsidR="00611655" w:rsidRDefault="00611655" w:rsidP="00611655">
      <w:pPr>
        <w:jc w:val="both"/>
        <w:rPr>
          <w:rFonts w:ascii="Arial" w:hAnsi="Arial" w:cs="Arial"/>
        </w:rPr>
      </w:pPr>
      <w:r w:rsidRPr="00515622">
        <w:rPr>
          <w:rFonts w:ascii="Arial" w:hAnsi="Arial" w:cs="Arial"/>
        </w:rPr>
        <w:t>Kriterij obračuna količine miješanog komunalnog otpada je volumen spremnika miješanog komunalnog otpada izražen u litrama i broj pražnjenja spremnika u obračunskom razdoblju.</w:t>
      </w:r>
    </w:p>
    <w:p w:rsidR="00611655" w:rsidRPr="00515622" w:rsidRDefault="00611655" w:rsidP="00611655">
      <w:pPr>
        <w:jc w:val="both"/>
        <w:rPr>
          <w:rFonts w:ascii="Arial" w:hAnsi="Arial" w:cs="Arial"/>
        </w:rPr>
      </w:pPr>
    </w:p>
    <w:p w:rsidR="00611655" w:rsidRDefault="00611655" w:rsidP="00611655">
      <w:pPr>
        <w:jc w:val="center"/>
        <w:rPr>
          <w:rFonts w:ascii="Arial" w:hAnsi="Arial" w:cs="Arial"/>
          <w:b/>
        </w:rPr>
      </w:pPr>
    </w:p>
    <w:p w:rsidR="00611655" w:rsidRPr="00312E94" w:rsidRDefault="00611655" w:rsidP="00611655">
      <w:pPr>
        <w:jc w:val="center"/>
        <w:rPr>
          <w:rFonts w:ascii="Arial" w:hAnsi="Arial" w:cs="Arial"/>
          <w:b/>
        </w:rPr>
      </w:pPr>
    </w:p>
    <w:p w:rsidR="00611655" w:rsidRPr="00D22EF7" w:rsidRDefault="00611655" w:rsidP="00BE092B">
      <w:pPr>
        <w:pStyle w:val="ListParagraph"/>
        <w:numPr>
          <w:ilvl w:val="0"/>
          <w:numId w:val="31"/>
        </w:numPr>
        <w:jc w:val="both"/>
        <w:rPr>
          <w:rFonts w:ascii="Arial" w:hAnsi="Arial" w:cs="Arial"/>
          <w:b/>
        </w:rPr>
      </w:pPr>
      <w:r w:rsidRPr="00D22EF7">
        <w:rPr>
          <w:rFonts w:ascii="Arial" w:hAnsi="Arial" w:cs="Arial"/>
          <w:b/>
        </w:rPr>
        <w:t xml:space="preserve">OBRAČUNSKO RAZDOBLJE </w:t>
      </w:r>
    </w:p>
    <w:p w:rsidR="00611655" w:rsidRDefault="00611655" w:rsidP="00611655">
      <w:pPr>
        <w:jc w:val="both"/>
        <w:rPr>
          <w:rFonts w:ascii="Arial" w:hAnsi="Arial" w:cs="Arial"/>
          <w:i/>
          <w:u w:val="single"/>
        </w:rPr>
      </w:pPr>
    </w:p>
    <w:p w:rsidR="00611655" w:rsidRPr="00D22EF7" w:rsidRDefault="00611655" w:rsidP="00611655">
      <w:pPr>
        <w:jc w:val="center"/>
        <w:rPr>
          <w:rFonts w:ascii="Arial" w:hAnsi="Arial" w:cs="Arial"/>
          <w:b/>
        </w:rPr>
      </w:pPr>
      <w:r w:rsidRPr="00D22EF7">
        <w:rPr>
          <w:rFonts w:ascii="Arial" w:hAnsi="Arial" w:cs="Arial"/>
          <w:b/>
        </w:rPr>
        <w:t>Članak 8.</w:t>
      </w:r>
    </w:p>
    <w:p w:rsidR="00611655" w:rsidRDefault="00611655" w:rsidP="00611655">
      <w:pPr>
        <w:jc w:val="both"/>
        <w:rPr>
          <w:rFonts w:ascii="Arial" w:hAnsi="Arial" w:cs="Arial"/>
        </w:rPr>
      </w:pPr>
    </w:p>
    <w:p w:rsidR="00611655" w:rsidRDefault="00611655" w:rsidP="00611655">
      <w:pPr>
        <w:pStyle w:val="box454532"/>
        <w:spacing w:before="0" w:beforeAutospacing="0" w:after="0" w:afterAutospacing="0"/>
        <w:jc w:val="both"/>
        <w:textAlignment w:val="baseline"/>
        <w:rPr>
          <w:rFonts w:ascii="Arial" w:hAnsi="Arial" w:cs="Arial"/>
          <w:color w:val="231F20"/>
          <w:sz w:val="22"/>
          <w:szCs w:val="22"/>
        </w:rPr>
      </w:pPr>
    </w:p>
    <w:p w:rsidR="00611655" w:rsidRDefault="00611655" w:rsidP="00611655">
      <w:pPr>
        <w:pStyle w:val="box454532"/>
        <w:spacing w:before="0" w:beforeAutospacing="0" w:after="0" w:afterAutospacing="0"/>
        <w:jc w:val="both"/>
        <w:textAlignment w:val="baseline"/>
        <w:rPr>
          <w:rFonts w:ascii="Arial" w:hAnsi="Arial" w:cs="Arial"/>
          <w:color w:val="231F20"/>
          <w:sz w:val="22"/>
          <w:szCs w:val="22"/>
        </w:rPr>
      </w:pPr>
      <w:r w:rsidRPr="00515622">
        <w:rPr>
          <w:rFonts w:ascii="Arial" w:hAnsi="Arial" w:cs="Arial"/>
          <w:color w:val="231F20"/>
          <w:sz w:val="22"/>
          <w:szCs w:val="22"/>
        </w:rPr>
        <w:lastRenderedPageBreak/>
        <w:t>Obračunsko razdoblje određuje se u trajanju od mjesec dana, počinje prvoga dana u mjesecu, a završava zadnjega dana u istome mjesecu. Račun se izdaje korisniku javne usluge posljednjeg radnog dana u mjesecu za tekući mjesec.</w:t>
      </w:r>
    </w:p>
    <w:p w:rsidR="00611655" w:rsidRDefault="00611655" w:rsidP="00611655">
      <w:pPr>
        <w:pStyle w:val="box454532"/>
        <w:spacing w:before="0" w:beforeAutospacing="0" w:after="0" w:afterAutospacing="0"/>
        <w:jc w:val="both"/>
        <w:textAlignment w:val="baseline"/>
        <w:rPr>
          <w:rFonts w:ascii="Arial" w:hAnsi="Arial" w:cs="Arial"/>
          <w:color w:val="231F20"/>
          <w:sz w:val="22"/>
          <w:szCs w:val="22"/>
        </w:rPr>
      </w:pPr>
    </w:p>
    <w:p w:rsidR="00611655" w:rsidRDefault="00611655" w:rsidP="00611655">
      <w:pPr>
        <w:pStyle w:val="box454532"/>
        <w:spacing w:before="0" w:beforeAutospacing="0" w:after="0" w:afterAutospacing="0"/>
        <w:jc w:val="both"/>
        <w:textAlignment w:val="baseline"/>
        <w:rPr>
          <w:rFonts w:ascii="Arial" w:hAnsi="Arial" w:cs="Arial"/>
          <w:color w:val="231F20"/>
          <w:sz w:val="22"/>
          <w:szCs w:val="22"/>
        </w:rPr>
      </w:pPr>
    </w:p>
    <w:p w:rsidR="00611655" w:rsidRPr="005069F1" w:rsidRDefault="00611655" w:rsidP="00611655">
      <w:pPr>
        <w:pStyle w:val="box454532"/>
        <w:spacing w:before="0" w:beforeAutospacing="0" w:after="0" w:afterAutospacing="0"/>
        <w:jc w:val="both"/>
        <w:textAlignment w:val="baseline"/>
        <w:rPr>
          <w:rFonts w:ascii="Arial" w:hAnsi="Arial" w:cs="Arial"/>
          <w:color w:val="231F20"/>
          <w:sz w:val="22"/>
          <w:szCs w:val="22"/>
        </w:rPr>
      </w:pPr>
    </w:p>
    <w:p w:rsidR="00611655" w:rsidRPr="00D22EF7" w:rsidRDefault="00611655" w:rsidP="00BE092B">
      <w:pPr>
        <w:pStyle w:val="ListParagraph"/>
        <w:numPr>
          <w:ilvl w:val="0"/>
          <w:numId w:val="31"/>
        </w:numPr>
        <w:jc w:val="both"/>
        <w:rPr>
          <w:rFonts w:ascii="Arial" w:hAnsi="Arial" w:cs="Arial"/>
          <w:b/>
        </w:rPr>
      </w:pPr>
      <w:bookmarkStart w:id="2" w:name="_Hlk486262042"/>
      <w:r w:rsidRPr="00D22EF7">
        <w:rPr>
          <w:rFonts w:ascii="Arial" w:hAnsi="Arial" w:cs="Arial"/>
          <w:b/>
        </w:rPr>
        <w:t>OBAVEZE DAVATELJA USLUGE</w:t>
      </w:r>
    </w:p>
    <w:p w:rsidR="00611655" w:rsidRPr="00D22EF7" w:rsidRDefault="00611655" w:rsidP="00611655">
      <w:pPr>
        <w:jc w:val="both"/>
        <w:rPr>
          <w:rFonts w:ascii="Arial" w:hAnsi="Arial" w:cs="Arial"/>
        </w:rPr>
      </w:pPr>
    </w:p>
    <w:p w:rsidR="00611655" w:rsidRPr="00D22EF7" w:rsidRDefault="00611655" w:rsidP="00611655">
      <w:pPr>
        <w:jc w:val="center"/>
        <w:rPr>
          <w:rFonts w:ascii="Arial" w:hAnsi="Arial" w:cs="Arial"/>
          <w:b/>
        </w:rPr>
      </w:pPr>
      <w:r w:rsidRPr="00D22EF7">
        <w:rPr>
          <w:rFonts w:ascii="Arial" w:hAnsi="Arial" w:cs="Arial"/>
          <w:b/>
        </w:rPr>
        <w:t>Članak 9.</w:t>
      </w:r>
    </w:p>
    <w:p w:rsidR="00611655" w:rsidRPr="005069F1" w:rsidRDefault="00611655" w:rsidP="00611655">
      <w:pPr>
        <w:jc w:val="both"/>
        <w:rPr>
          <w:rFonts w:ascii="Arial" w:hAnsi="Arial" w:cs="Arial"/>
        </w:rPr>
      </w:pPr>
    </w:p>
    <w:p w:rsidR="00611655" w:rsidRPr="00515622" w:rsidRDefault="00611655" w:rsidP="00611655">
      <w:pPr>
        <w:jc w:val="both"/>
        <w:rPr>
          <w:rFonts w:ascii="Arial" w:hAnsi="Arial" w:cs="Arial"/>
        </w:rPr>
      </w:pPr>
      <w:bookmarkStart w:id="3" w:name="_Hlk486401522"/>
      <w:bookmarkEnd w:id="2"/>
      <w:r w:rsidRPr="00515622">
        <w:rPr>
          <w:rFonts w:ascii="Arial" w:hAnsi="Arial" w:cs="Arial"/>
        </w:rPr>
        <w:t>Davatelj javne usluge dužan je:</w:t>
      </w:r>
    </w:p>
    <w:p w:rsidR="00611655" w:rsidRPr="00515622" w:rsidRDefault="00611655" w:rsidP="00611655">
      <w:pPr>
        <w:jc w:val="both"/>
        <w:rPr>
          <w:rFonts w:ascii="Arial" w:hAnsi="Arial" w:cs="Arial"/>
        </w:rPr>
      </w:pPr>
      <w:r w:rsidRPr="00515622">
        <w:rPr>
          <w:rFonts w:ascii="Arial" w:hAnsi="Arial" w:cs="Arial"/>
        </w:rPr>
        <w:t>1.</w:t>
      </w:r>
      <w:r w:rsidRPr="00515622">
        <w:rPr>
          <w:rFonts w:ascii="Arial" w:hAnsi="Arial" w:cs="Arial"/>
        </w:rPr>
        <w:tab/>
        <w:t>pružati javnu uslugu u skladu sa Zakonom i ovom Odlukom te drugim propisima koji reguliraju gospodarenje otpadom;</w:t>
      </w:r>
    </w:p>
    <w:p w:rsidR="00611655" w:rsidRPr="00515622" w:rsidRDefault="00611655" w:rsidP="00611655">
      <w:pPr>
        <w:jc w:val="both"/>
        <w:rPr>
          <w:rFonts w:ascii="Arial" w:hAnsi="Arial" w:cs="Arial"/>
        </w:rPr>
      </w:pPr>
      <w:r w:rsidRPr="00515622">
        <w:rPr>
          <w:rFonts w:ascii="Arial" w:hAnsi="Arial" w:cs="Arial"/>
        </w:rPr>
        <w:t>2.</w:t>
      </w:r>
      <w:r w:rsidRPr="00515622">
        <w:rPr>
          <w:rFonts w:ascii="Arial" w:hAnsi="Arial" w:cs="Arial"/>
        </w:rPr>
        <w:tab/>
        <w:t xml:space="preserve">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rsidR="00611655" w:rsidRPr="00515622" w:rsidRDefault="00611655" w:rsidP="00611655">
      <w:pPr>
        <w:jc w:val="both"/>
        <w:rPr>
          <w:rFonts w:ascii="Arial" w:hAnsi="Arial" w:cs="Arial"/>
        </w:rPr>
      </w:pPr>
      <w:r w:rsidRPr="00515622">
        <w:rPr>
          <w:rFonts w:ascii="Arial" w:hAnsi="Arial" w:cs="Arial"/>
        </w:rPr>
        <w:t>3.</w:t>
      </w:r>
      <w:r w:rsidRPr="00515622">
        <w:rPr>
          <w:rFonts w:ascii="Arial" w:hAnsi="Arial" w:cs="Arial"/>
        </w:rPr>
        <w:tab/>
        <w:t>odgovarati za sigurnost, redovitost, i kvalitetu pružanja javne usluge te čistoću na mjestu primopredaje otpada;</w:t>
      </w:r>
    </w:p>
    <w:p w:rsidR="00611655" w:rsidRPr="00515622" w:rsidRDefault="00611655" w:rsidP="00611655">
      <w:pPr>
        <w:jc w:val="both"/>
        <w:rPr>
          <w:rFonts w:ascii="Arial" w:hAnsi="Arial" w:cs="Arial"/>
        </w:rPr>
      </w:pPr>
      <w:r w:rsidRPr="00515622">
        <w:rPr>
          <w:rFonts w:ascii="Arial" w:hAnsi="Arial" w:cs="Arial"/>
        </w:rPr>
        <w:t>4.</w:t>
      </w:r>
      <w:r w:rsidRPr="00515622">
        <w:rPr>
          <w:rFonts w:ascii="Arial" w:hAnsi="Arial" w:cs="Arial"/>
        </w:rPr>
        <w:tab/>
        <w:t>snositi sve troškove gospodarenja prikupljenim komunalnim otpadom do uspostave sustava postupanja s reciklabilnim komunalnim otpadom koji se sastoji pretežito od otpadne ambalaže;</w:t>
      </w:r>
    </w:p>
    <w:p w:rsidR="00611655" w:rsidRPr="00515622" w:rsidRDefault="00611655" w:rsidP="00611655">
      <w:pPr>
        <w:jc w:val="both"/>
        <w:rPr>
          <w:rFonts w:ascii="Arial" w:hAnsi="Arial" w:cs="Arial"/>
        </w:rPr>
      </w:pPr>
      <w:r w:rsidRPr="00515622">
        <w:rPr>
          <w:rFonts w:ascii="Arial" w:hAnsi="Arial" w:cs="Arial"/>
        </w:rPr>
        <w:t>5.</w:t>
      </w:r>
      <w:r w:rsidRPr="00515622">
        <w:rPr>
          <w:rFonts w:ascii="Arial" w:hAnsi="Arial" w:cs="Arial"/>
        </w:rPr>
        <w:tab/>
        <w:t xml:space="preserve">osigurati korisniku javne usluge spremnike za primopredaju komunalnog otpada </w:t>
      </w:r>
      <w:r w:rsidRPr="005020AC">
        <w:rPr>
          <w:rFonts w:ascii="Arial" w:hAnsi="Arial" w:cs="Arial"/>
        </w:rPr>
        <w:t xml:space="preserve">sukladno članku 10. </w:t>
      </w:r>
      <w:r w:rsidRPr="00515622">
        <w:rPr>
          <w:rFonts w:ascii="Arial" w:hAnsi="Arial" w:cs="Arial"/>
        </w:rPr>
        <w:t xml:space="preserve">ove Odluke; osigurati korisniku javne usluge na njegov zahtjev </w:t>
      </w:r>
      <w:r>
        <w:rPr>
          <w:rFonts w:ascii="Arial" w:hAnsi="Arial" w:cs="Arial"/>
        </w:rPr>
        <w:t>spremnik za odvojeno prikupljanje biootpada sukladno čl. 14. ove Odluke</w:t>
      </w:r>
      <w:r w:rsidRPr="00515622">
        <w:rPr>
          <w:rFonts w:ascii="Arial" w:hAnsi="Arial" w:cs="Arial"/>
        </w:rPr>
        <w:t xml:space="preserve">; omogućiti odvoz glomaznog komunalnog otpada s adrese obračunskog mjesta korisnika sukladno </w:t>
      </w:r>
      <w:r w:rsidRPr="005020AC">
        <w:rPr>
          <w:rFonts w:ascii="Arial" w:hAnsi="Arial" w:cs="Arial"/>
        </w:rPr>
        <w:t xml:space="preserve">članku 17. </w:t>
      </w:r>
      <w:r w:rsidRPr="00515622">
        <w:rPr>
          <w:rFonts w:ascii="Arial" w:hAnsi="Arial" w:cs="Arial"/>
        </w:rPr>
        <w:t>ove Odluke;</w:t>
      </w:r>
    </w:p>
    <w:p w:rsidR="00611655" w:rsidRPr="00515622" w:rsidRDefault="00611655" w:rsidP="00611655">
      <w:pPr>
        <w:jc w:val="both"/>
        <w:rPr>
          <w:rFonts w:ascii="Arial" w:hAnsi="Arial" w:cs="Arial"/>
        </w:rPr>
      </w:pPr>
      <w:r w:rsidRPr="00515622">
        <w:rPr>
          <w:rFonts w:ascii="Arial" w:hAnsi="Arial" w:cs="Arial"/>
        </w:rPr>
        <w:t>6.</w:t>
      </w:r>
      <w:r w:rsidRPr="00515622">
        <w:rPr>
          <w:rFonts w:ascii="Arial" w:hAnsi="Arial" w:cs="Arial"/>
        </w:rPr>
        <w:tab/>
        <w:t>označiti spremnike za primopredaju komunalnog otpada nazivom davatelja javne usluge, nazivom vrste otpada za koju je spremnik namijenjen i oznakom koja je u Evidenciji o preuzetom komunalnom otpadu pridružena korisniku javne usluge i obračunskom mjestu;</w:t>
      </w:r>
    </w:p>
    <w:p w:rsidR="00611655" w:rsidRPr="00515622" w:rsidRDefault="00611655" w:rsidP="00611655">
      <w:pPr>
        <w:jc w:val="both"/>
        <w:rPr>
          <w:rFonts w:ascii="Arial" w:hAnsi="Arial" w:cs="Arial"/>
        </w:rPr>
      </w:pPr>
      <w:r w:rsidRPr="00515622">
        <w:rPr>
          <w:rFonts w:ascii="Arial" w:hAnsi="Arial" w:cs="Arial"/>
        </w:rPr>
        <w:t>7.</w:t>
      </w:r>
      <w:r w:rsidRPr="00515622">
        <w:rPr>
          <w:rFonts w:ascii="Arial" w:hAnsi="Arial" w:cs="Arial"/>
        </w:rPr>
        <w:tab/>
        <w:t>preuzimati redovito, u skladu s rasporedom odvoza davatelja javne usluge, sadržaj pojedinog spremnika od korisnika javne usluge;</w:t>
      </w:r>
    </w:p>
    <w:p w:rsidR="00611655" w:rsidRPr="00515622" w:rsidRDefault="00611655" w:rsidP="00611655">
      <w:pPr>
        <w:jc w:val="both"/>
        <w:rPr>
          <w:rFonts w:ascii="Arial" w:hAnsi="Arial" w:cs="Arial"/>
        </w:rPr>
      </w:pPr>
      <w:r w:rsidRPr="00515622">
        <w:rPr>
          <w:rFonts w:ascii="Arial" w:hAnsi="Arial" w:cs="Arial"/>
        </w:rPr>
        <w:t>8.</w:t>
      </w:r>
      <w:r w:rsidRPr="00515622">
        <w:rPr>
          <w:rFonts w:ascii="Arial" w:hAnsi="Arial" w:cs="Arial"/>
        </w:rPr>
        <w:tab/>
        <w:t>osigurati provjeru da otpad sadržan u spremniku prilikom primopredaje odgovara vrsti otpada čija se primopredaja obavlja;</w:t>
      </w:r>
    </w:p>
    <w:p w:rsidR="00611655" w:rsidRPr="00515622" w:rsidRDefault="00611655" w:rsidP="00611655">
      <w:pPr>
        <w:jc w:val="both"/>
        <w:rPr>
          <w:rFonts w:ascii="Arial" w:hAnsi="Arial" w:cs="Arial"/>
        </w:rPr>
      </w:pPr>
      <w:r w:rsidRPr="00515622">
        <w:rPr>
          <w:rFonts w:ascii="Arial" w:hAnsi="Arial" w:cs="Arial"/>
        </w:rPr>
        <w:t>9.</w:t>
      </w:r>
      <w:r w:rsidRPr="00515622">
        <w:rPr>
          <w:rFonts w:ascii="Arial" w:hAnsi="Arial" w:cs="Arial"/>
        </w:rPr>
        <w:tab/>
        <w:t>osigurati uvjete kojima se ostvaruje pojedinačno korištenje javne usluge, neovisno o broju korisnika koji koriste zajednički spremnik;</w:t>
      </w:r>
    </w:p>
    <w:p w:rsidR="00611655" w:rsidRPr="005020AC" w:rsidRDefault="00611655" w:rsidP="00611655">
      <w:pPr>
        <w:jc w:val="both"/>
        <w:rPr>
          <w:rFonts w:ascii="Arial" w:hAnsi="Arial" w:cs="Arial"/>
        </w:rPr>
      </w:pPr>
      <w:r w:rsidRPr="00515622">
        <w:rPr>
          <w:rFonts w:ascii="Arial" w:hAnsi="Arial" w:cs="Arial"/>
        </w:rPr>
        <w:t>10.</w:t>
      </w:r>
      <w:r w:rsidRPr="00515622">
        <w:rPr>
          <w:rFonts w:ascii="Arial" w:hAnsi="Arial" w:cs="Arial"/>
        </w:rPr>
        <w:tab/>
        <w:t>predati sakupljeni reciklabilni otpad</w:t>
      </w:r>
      <w:r>
        <w:rPr>
          <w:rFonts w:ascii="Arial" w:hAnsi="Arial" w:cs="Arial"/>
        </w:rPr>
        <w:t xml:space="preserve"> </w:t>
      </w:r>
      <w:r w:rsidRPr="005020AC">
        <w:rPr>
          <w:rFonts w:ascii="Arial" w:hAnsi="Arial" w:cs="Arial"/>
        </w:rPr>
        <w:t>osobi koju odredi Fond za zaštitu okoliša i energetsku učinkovitost sukladno  točki 8. st. 1 čl. 69. Zakona o gospodarenju otpadom (u daljnjem tekstu: Fond);</w:t>
      </w:r>
    </w:p>
    <w:p w:rsidR="00611655" w:rsidRPr="00515622" w:rsidRDefault="00611655" w:rsidP="00611655">
      <w:pPr>
        <w:jc w:val="both"/>
        <w:rPr>
          <w:rFonts w:ascii="Arial" w:hAnsi="Arial" w:cs="Arial"/>
        </w:rPr>
      </w:pPr>
      <w:r w:rsidRPr="00515622">
        <w:rPr>
          <w:rFonts w:ascii="Arial" w:hAnsi="Arial" w:cs="Arial"/>
        </w:rPr>
        <w:t>11.</w:t>
      </w:r>
      <w:r w:rsidRPr="00515622">
        <w:rPr>
          <w:rFonts w:ascii="Arial" w:hAnsi="Arial" w:cs="Arial"/>
        </w:rPr>
        <w:tab/>
        <w:t xml:space="preserve">izraditi i objaviti u elektroničkom obliku obavijest o sakupljanju komunalnog otpada za područje </w:t>
      </w:r>
      <w:r>
        <w:rPr>
          <w:rFonts w:ascii="Arial" w:hAnsi="Arial" w:cs="Arial"/>
        </w:rPr>
        <w:t>Općine Gračac</w:t>
      </w:r>
      <w:r w:rsidRPr="00515622">
        <w:rPr>
          <w:rFonts w:ascii="Arial" w:hAnsi="Arial" w:cs="Arial"/>
        </w:rPr>
        <w:t xml:space="preserve"> za sljedeću godinu i do 31.12. tekuće godine dostaviti ju korisniku javne usluge u tiskanom obliku, na adresu obračunskog mjesta;</w:t>
      </w:r>
    </w:p>
    <w:p w:rsidR="00611655" w:rsidRPr="00515622" w:rsidRDefault="00611655" w:rsidP="00611655">
      <w:pPr>
        <w:jc w:val="both"/>
        <w:rPr>
          <w:rFonts w:ascii="Arial" w:hAnsi="Arial" w:cs="Arial"/>
        </w:rPr>
      </w:pPr>
      <w:r w:rsidRPr="00515622">
        <w:rPr>
          <w:rFonts w:ascii="Arial" w:hAnsi="Arial" w:cs="Arial"/>
        </w:rPr>
        <w:t>12.</w:t>
      </w:r>
      <w:r w:rsidRPr="00515622">
        <w:rPr>
          <w:rFonts w:ascii="Arial" w:hAnsi="Arial" w:cs="Arial"/>
        </w:rPr>
        <w:tab/>
        <w:t>educirati i informirati korisnike javne usluge o pravilnom korištenju spremnika za odvojeno sakupljanje otpada;</w:t>
      </w:r>
    </w:p>
    <w:p w:rsidR="00611655" w:rsidRPr="00515622" w:rsidRDefault="00611655" w:rsidP="00611655">
      <w:pPr>
        <w:jc w:val="both"/>
        <w:rPr>
          <w:rFonts w:ascii="Arial" w:hAnsi="Arial" w:cs="Arial"/>
        </w:rPr>
      </w:pPr>
      <w:r w:rsidRPr="00515622">
        <w:rPr>
          <w:rFonts w:ascii="Arial" w:hAnsi="Arial" w:cs="Arial"/>
        </w:rPr>
        <w:t>13.</w:t>
      </w:r>
      <w:r w:rsidRPr="00515622">
        <w:rPr>
          <w:rFonts w:ascii="Arial" w:hAnsi="Arial" w:cs="Arial"/>
        </w:rPr>
        <w:tab/>
        <w:t xml:space="preserve">voditi evidenciju o preuzetoj količini komunalnog otpada od pojedinog korisnika usluge u obračunskom razdoblju prema kriteriju </w:t>
      </w:r>
      <w:r w:rsidRPr="00374182">
        <w:rPr>
          <w:rFonts w:ascii="Arial" w:hAnsi="Arial" w:cs="Arial"/>
        </w:rPr>
        <w:t xml:space="preserve">količine otpada iz članka 7. ove Odluke, u digitalnom obliku (u daljnjem tekstu: evidencija) sukladno članku 21. ove Odluke; sastavni dio evidencije je Izjava korisnika i dokazi o izvršenoj javnoj </w:t>
      </w:r>
      <w:r w:rsidRPr="00374182">
        <w:rPr>
          <w:rFonts w:ascii="Arial" w:hAnsi="Arial" w:cs="Arial"/>
        </w:rPr>
        <w:lastRenderedPageBreak/>
        <w:t xml:space="preserve">usluzi; podatci </w:t>
      </w:r>
      <w:r w:rsidRPr="00515622">
        <w:rPr>
          <w:rFonts w:ascii="Arial" w:hAnsi="Arial" w:cs="Arial"/>
        </w:rPr>
        <w:t>iz evidencije moraju biti dostupni na uvid korisniku usluge na njegov zahtjev;</w:t>
      </w:r>
    </w:p>
    <w:p w:rsidR="00611655" w:rsidRPr="00515622" w:rsidRDefault="00611655" w:rsidP="00611655">
      <w:pPr>
        <w:jc w:val="both"/>
        <w:rPr>
          <w:rFonts w:ascii="Arial" w:hAnsi="Arial" w:cs="Arial"/>
        </w:rPr>
      </w:pPr>
      <w:r w:rsidRPr="00515622">
        <w:rPr>
          <w:rFonts w:ascii="Arial" w:hAnsi="Arial" w:cs="Arial"/>
        </w:rPr>
        <w:t>14.</w:t>
      </w:r>
      <w:r w:rsidRPr="00515622">
        <w:rPr>
          <w:rFonts w:ascii="Arial" w:hAnsi="Arial" w:cs="Arial"/>
        </w:rPr>
        <w:tab/>
        <w:t xml:space="preserve">izraditi Cjenik javne usluge i objaviti ga na mrežnoj stranici; </w:t>
      </w:r>
    </w:p>
    <w:p w:rsidR="00611655" w:rsidRDefault="00611655" w:rsidP="00611655">
      <w:pPr>
        <w:jc w:val="both"/>
        <w:rPr>
          <w:rFonts w:ascii="Arial" w:hAnsi="Arial" w:cs="Arial"/>
        </w:rPr>
      </w:pPr>
      <w:r w:rsidRPr="00515622">
        <w:rPr>
          <w:rFonts w:ascii="Arial" w:hAnsi="Arial" w:cs="Arial"/>
        </w:rPr>
        <w:t>15.</w:t>
      </w:r>
      <w:r w:rsidRPr="00515622">
        <w:rPr>
          <w:rFonts w:ascii="Arial" w:hAnsi="Arial" w:cs="Arial"/>
        </w:rPr>
        <w:tab/>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BE092B">
      <w:pPr>
        <w:pStyle w:val="ListParagraph"/>
        <w:numPr>
          <w:ilvl w:val="0"/>
          <w:numId w:val="31"/>
        </w:numPr>
        <w:jc w:val="both"/>
        <w:rPr>
          <w:rFonts w:ascii="Arial" w:hAnsi="Arial" w:cs="Arial"/>
          <w:b/>
        </w:rPr>
      </w:pPr>
      <w:r w:rsidRPr="00515622">
        <w:rPr>
          <w:rFonts w:ascii="Arial" w:hAnsi="Arial" w:cs="Arial"/>
          <w:b/>
        </w:rPr>
        <w:t>OBVEZE KORISNIKA USLUGE</w:t>
      </w:r>
    </w:p>
    <w:p w:rsidR="00611655" w:rsidRDefault="00611655" w:rsidP="00611655">
      <w:pPr>
        <w:jc w:val="both"/>
        <w:rPr>
          <w:rFonts w:ascii="Arial" w:hAnsi="Arial" w:cs="Arial"/>
          <w:b/>
        </w:rPr>
      </w:pPr>
    </w:p>
    <w:p w:rsidR="00611655" w:rsidRPr="00D2479B" w:rsidRDefault="00611655" w:rsidP="00611655">
      <w:pPr>
        <w:jc w:val="center"/>
        <w:rPr>
          <w:rFonts w:ascii="Arial" w:hAnsi="Arial" w:cs="Arial"/>
          <w:b/>
        </w:rPr>
      </w:pPr>
      <w:r>
        <w:rPr>
          <w:rFonts w:ascii="Arial" w:hAnsi="Arial" w:cs="Arial"/>
          <w:b/>
        </w:rPr>
        <w:t>Članak 10.</w:t>
      </w:r>
    </w:p>
    <w:p w:rsidR="00611655" w:rsidRDefault="00611655" w:rsidP="00611655">
      <w:pPr>
        <w:jc w:val="both"/>
        <w:rPr>
          <w:rFonts w:ascii="Arial" w:hAnsi="Arial" w:cs="Arial"/>
        </w:rPr>
      </w:pPr>
    </w:p>
    <w:p w:rsidR="00611655" w:rsidRPr="00515622" w:rsidRDefault="00611655" w:rsidP="00611655">
      <w:pPr>
        <w:jc w:val="both"/>
        <w:rPr>
          <w:rFonts w:ascii="Arial" w:hAnsi="Arial" w:cs="Arial"/>
        </w:rPr>
      </w:pPr>
      <w:r w:rsidRPr="00515622">
        <w:rPr>
          <w:rFonts w:ascii="Arial" w:hAnsi="Arial" w:cs="Arial"/>
        </w:rPr>
        <w:t>Korisnik javne usluge dužan je:</w:t>
      </w:r>
    </w:p>
    <w:p w:rsidR="00611655" w:rsidRPr="00FD7AD8" w:rsidRDefault="00611655" w:rsidP="00611655">
      <w:pPr>
        <w:jc w:val="both"/>
        <w:rPr>
          <w:rFonts w:ascii="Arial" w:hAnsi="Arial" w:cs="Arial"/>
        </w:rPr>
      </w:pPr>
      <w:r w:rsidRPr="00515622">
        <w:rPr>
          <w:rFonts w:ascii="Arial" w:hAnsi="Arial" w:cs="Arial"/>
        </w:rPr>
        <w:t>1.</w:t>
      </w:r>
      <w:r w:rsidRPr="00515622">
        <w:rPr>
          <w:rFonts w:ascii="Arial" w:hAnsi="Arial" w:cs="Arial"/>
        </w:rPr>
        <w:tab/>
        <w:t xml:space="preserve">dostaviti davatelju javne usluge popunjenu Izjavu o načinu korištenja javne usluge (u daljnjem tekstu: Izjava) iz članka </w:t>
      </w:r>
      <w:r w:rsidRPr="00FD7AD8">
        <w:rPr>
          <w:rFonts w:ascii="Arial" w:hAnsi="Arial" w:cs="Arial"/>
        </w:rPr>
        <w:t>2</w:t>
      </w:r>
      <w:r>
        <w:rPr>
          <w:rFonts w:ascii="Arial" w:hAnsi="Arial" w:cs="Arial"/>
        </w:rPr>
        <w:t>0</w:t>
      </w:r>
      <w:r w:rsidRPr="00FD7AD8">
        <w:rPr>
          <w:rFonts w:ascii="Arial" w:hAnsi="Arial" w:cs="Arial"/>
        </w:rPr>
        <w:t>. ove Odluke;</w:t>
      </w:r>
    </w:p>
    <w:p w:rsidR="00611655" w:rsidRPr="00515622" w:rsidRDefault="00611655" w:rsidP="00611655">
      <w:pPr>
        <w:jc w:val="both"/>
        <w:rPr>
          <w:rFonts w:ascii="Arial" w:hAnsi="Arial" w:cs="Arial"/>
        </w:rPr>
      </w:pPr>
      <w:r w:rsidRPr="00515622">
        <w:rPr>
          <w:rFonts w:ascii="Arial" w:hAnsi="Arial" w:cs="Arial"/>
        </w:rPr>
        <w:t>2.</w:t>
      </w:r>
      <w:r w:rsidRPr="00515622">
        <w:rPr>
          <w:rFonts w:ascii="Arial" w:hAnsi="Arial" w:cs="Arial"/>
        </w:rPr>
        <w:tab/>
        <w:t>koristiti javnu uslugu na području na kojem se nalazi nekretnina korisnika usluge na način da proizvedeni komunalni otpad predaje putem primarnih spremnika, odvojeno po vrstama u odgovarajuće spremnike za miješani komunalni otpad, biootpad i reciklabilni komunalni otpad;</w:t>
      </w:r>
    </w:p>
    <w:p w:rsidR="00611655" w:rsidRPr="00515622" w:rsidRDefault="00611655" w:rsidP="00611655">
      <w:pPr>
        <w:jc w:val="both"/>
        <w:rPr>
          <w:rFonts w:ascii="Arial" w:hAnsi="Arial" w:cs="Arial"/>
        </w:rPr>
      </w:pPr>
      <w:r w:rsidRPr="00515622">
        <w:rPr>
          <w:rFonts w:ascii="Arial" w:hAnsi="Arial" w:cs="Arial"/>
        </w:rPr>
        <w:t>3.</w:t>
      </w:r>
      <w:r w:rsidRPr="00515622">
        <w:rPr>
          <w:rFonts w:ascii="Arial" w:hAnsi="Arial" w:cs="Arial"/>
        </w:rPr>
        <w:tab/>
        <w:t>predati opasni i problematični komunalni otpad</w:t>
      </w:r>
      <w:r>
        <w:rPr>
          <w:rFonts w:ascii="Arial" w:hAnsi="Arial" w:cs="Arial"/>
        </w:rPr>
        <w:t xml:space="preserve"> isključivo</w:t>
      </w:r>
      <w:r w:rsidRPr="00515622">
        <w:rPr>
          <w:rFonts w:ascii="Arial" w:hAnsi="Arial" w:cs="Arial"/>
        </w:rPr>
        <w:t xml:space="preserve"> u reciklažnom dvorištu ili mobilnom reciklažnom dvorištu, odnosno postupati s istim u skladu s propisom kojim se uređuje gospodarenje posebnom kategorijom otpada, osim korisnika koji nije kućanstvo;</w:t>
      </w:r>
    </w:p>
    <w:p w:rsidR="00611655" w:rsidRPr="00515622" w:rsidRDefault="00611655" w:rsidP="00611655">
      <w:pPr>
        <w:jc w:val="both"/>
        <w:rPr>
          <w:rFonts w:ascii="Arial" w:hAnsi="Arial" w:cs="Arial"/>
        </w:rPr>
      </w:pPr>
      <w:r w:rsidRPr="00515622">
        <w:rPr>
          <w:rFonts w:ascii="Arial" w:hAnsi="Arial" w:cs="Arial"/>
        </w:rPr>
        <w:t>4.</w:t>
      </w:r>
      <w:r w:rsidRPr="00515622">
        <w:rPr>
          <w:rFonts w:ascii="Arial" w:hAnsi="Arial" w:cs="Arial"/>
        </w:rPr>
        <w:tab/>
        <w:t>predati odvojeno biootpad  putem odgovarajućeg spremnika ili kompostirati biootpad na mjestu nastanka;</w:t>
      </w:r>
    </w:p>
    <w:p w:rsidR="00611655" w:rsidRPr="00515622" w:rsidRDefault="00611655" w:rsidP="00611655">
      <w:pPr>
        <w:jc w:val="both"/>
        <w:rPr>
          <w:rFonts w:ascii="Arial" w:hAnsi="Arial" w:cs="Arial"/>
        </w:rPr>
      </w:pPr>
      <w:r w:rsidRPr="00515622">
        <w:rPr>
          <w:rFonts w:ascii="Arial" w:hAnsi="Arial" w:cs="Arial"/>
        </w:rPr>
        <w:t>5.</w:t>
      </w:r>
      <w:r w:rsidRPr="00515622">
        <w:rPr>
          <w:rFonts w:ascii="Arial" w:hAnsi="Arial" w:cs="Arial"/>
        </w:rPr>
        <w:tab/>
        <w:t>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p>
    <w:p w:rsidR="00611655" w:rsidRPr="00515622" w:rsidRDefault="00611655" w:rsidP="00611655">
      <w:pPr>
        <w:jc w:val="both"/>
        <w:rPr>
          <w:rFonts w:ascii="Arial" w:hAnsi="Arial" w:cs="Arial"/>
        </w:rPr>
      </w:pPr>
      <w:r w:rsidRPr="00515622">
        <w:rPr>
          <w:rFonts w:ascii="Arial" w:hAnsi="Arial" w:cs="Arial"/>
        </w:rPr>
        <w:t>6.</w:t>
      </w:r>
      <w:r w:rsidRPr="00515622">
        <w:rPr>
          <w:rFonts w:ascii="Arial" w:hAnsi="Arial" w:cs="Arial"/>
        </w:rPr>
        <w:tab/>
        <w:t>omogućiti davatelju javne usluge označavanje spremnika odgovarajućim natpisom i oznakama;</w:t>
      </w:r>
    </w:p>
    <w:p w:rsidR="00611655" w:rsidRPr="00515622" w:rsidRDefault="00611655" w:rsidP="00611655">
      <w:pPr>
        <w:jc w:val="both"/>
        <w:rPr>
          <w:rFonts w:ascii="Arial" w:hAnsi="Arial" w:cs="Arial"/>
        </w:rPr>
      </w:pPr>
      <w:r w:rsidRPr="00515622">
        <w:rPr>
          <w:rFonts w:ascii="Arial" w:hAnsi="Arial" w:cs="Arial"/>
        </w:rPr>
        <w:t>7.</w:t>
      </w:r>
      <w:r w:rsidRPr="00515622">
        <w:rPr>
          <w:rFonts w:ascii="Arial" w:hAnsi="Arial" w:cs="Arial"/>
        </w:rPr>
        <w:tab/>
        <w:t>omogućiti davatelju javne usluge pristup spremniku na mjestu primopredaje kad mjesto primopredaje otpada nije na javnoj površini;</w:t>
      </w:r>
    </w:p>
    <w:p w:rsidR="00611655" w:rsidRPr="00515622" w:rsidRDefault="00611655" w:rsidP="00611655">
      <w:pPr>
        <w:jc w:val="both"/>
        <w:rPr>
          <w:rFonts w:ascii="Arial" w:hAnsi="Arial" w:cs="Arial"/>
        </w:rPr>
      </w:pPr>
      <w:r w:rsidRPr="00515622">
        <w:rPr>
          <w:rFonts w:ascii="Arial" w:hAnsi="Arial" w:cs="Arial"/>
        </w:rPr>
        <w:t>8.</w:t>
      </w:r>
      <w:r w:rsidRPr="00515622">
        <w:rPr>
          <w:rFonts w:ascii="Arial" w:hAnsi="Arial" w:cs="Arial"/>
        </w:rPr>
        <w:tab/>
        <w:t>postupati s otpadom na obračunskom mjestu korisnika javne usluge na način kojim se ne dovodi u opasnost ljudsko zdravlje, ne dovodi do rasipanja otpada oko spremnika i ne uzro-kuje pojava neugode trećim osobama zbog mirisa ili drugih štetnih svojstava otpada;</w:t>
      </w:r>
    </w:p>
    <w:p w:rsidR="00611655" w:rsidRPr="00515622" w:rsidRDefault="00611655" w:rsidP="00611655">
      <w:pPr>
        <w:jc w:val="both"/>
        <w:rPr>
          <w:rFonts w:ascii="Arial" w:hAnsi="Arial" w:cs="Arial"/>
        </w:rPr>
      </w:pPr>
      <w:r w:rsidRPr="00515622">
        <w:rPr>
          <w:rFonts w:ascii="Arial" w:hAnsi="Arial" w:cs="Arial"/>
        </w:rPr>
        <w:t>9.</w:t>
      </w:r>
      <w:r w:rsidRPr="00515622">
        <w:rPr>
          <w:rFonts w:ascii="Arial" w:hAnsi="Arial" w:cs="Arial"/>
        </w:rPr>
        <w:tab/>
        <w:t>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rsidR="00611655" w:rsidRDefault="00611655" w:rsidP="00611655">
      <w:pPr>
        <w:jc w:val="both"/>
        <w:rPr>
          <w:rFonts w:ascii="Arial" w:hAnsi="Arial" w:cs="Arial"/>
        </w:rPr>
      </w:pPr>
      <w:r w:rsidRPr="00515622">
        <w:rPr>
          <w:rFonts w:ascii="Arial" w:hAnsi="Arial" w:cs="Arial"/>
        </w:rPr>
        <w:t>10.</w:t>
      </w:r>
      <w:r w:rsidRPr="00515622">
        <w:rPr>
          <w:rFonts w:ascii="Arial" w:hAnsi="Arial" w:cs="Arial"/>
        </w:rPr>
        <w:tab/>
        <w:t>platiti redovito davatelju javne usluge iznos cijene javne usluge za obračunsko mjesto i obračunsko razdoblje, u skladu s važećim Cjenikom, osim za obračunsko mjesto na kojem je nekretnina koja se trajno ne koristi.</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8961E7" w:rsidRDefault="00611655" w:rsidP="00BE092B">
      <w:pPr>
        <w:pStyle w:val="ListParagraph"/>
        <w:numPr>
          <w:ilvl w:val="0"/>
          <w:numId w:val="31"/>
        </w:numPr>
        <w:jc w:val="both"/>
        <w:rPr>
          <w:rFonts w:ascii="Arial" w:hAnsi="Arial" w:cs="Arial"/>
          <w:b/>
        </w:rPr>
      </w:pPr>
      <w:r w:rsidRPr="008961E7">
        <w:rPr>
          <w:rFonts w:ascii="Arial" w:hAnsi="Arial" w:cs="Arial"/>
          <w:b/>
        </w:rPr>
        <w:t>KATEGORIJE KORISNIKA JAVNE USLUGE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8961E7" w:rsidRDefault="00611655" w:rsidP="00611655">
      <w:pPr>
        <w:jc w:val="center"/>
        <w:rPr>
          <w:rFonts w:ascii="Arial" w:hAnsi="Arial" w:cs="Arial"/>
          <w:b/>
        </w:rPr>
      </w:pPr>
      <w:r w:rsidRPr="008961E7">
        <w:rPr>
          <w:rFonts w:ascii="Arial" w:hAnsi="Arial" w:cs="Arial"/>
          <w:b/>
        </w:rPr>
        <w:t xml:space="preserve">Članak </w:t>
      </w:r>
      <w:r>
        <w:rPr>
          <w:rFonts w:ascii="Arial" w:hAnsi="Arial" w:cs="Arial"/>
          <w:b/>
        </w:rPr>
        <w:t>11</w:t>
      </w:r>
      <w:r w:rsidRPr="008961E7">
        <w:rPr>
          <w:rFonts w:ascii="Arial" w:hAnsi="Arial" w:cs="Arial"/>
          <w:b/>
        </w:rPr>
        <w:t>.</w:t>
      </w:r>
    </w:p>
    <w:p w:rsidR="00611655" w:rsidRPr="0041314C" w:rsidRDefault="00611655" w:rsidP="00611655">
      <w:pPr>
        <w:jc w:val="both"/>
        <w:rPr>
          <w:rFonts w:ascii="Arial" w:hAnsi="Arial" w:cs="Arial"/>
        </w:rPr>
      </w:pPr>
      <w:r w:rsidRPr="0041314C">
        <w:rPr>
          <w:rFonts w:ascii="Arial" w:hAnsi="Arial" w:cs="Arial"/>
        </w:rPr>
        <w:t>Korisnici javne usluge razvrstavaju se u kategorije korisnika:</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kućanstvo (potkategorije: a. obiteljske kuće, b. stambene z</w:t>
      </w:r>
      <w:r>
        <w:rPr>
          <w:rFonts w:ascii="Arial" w:hAnsi="Arial" w:cs="Arial"/>
        </w:rPr>
        <w:t>grade</w:t>
      </w:r>
      <w:r w:rsidRPr="0041314C">
        <w:rPr>
          <w:rFonts w:ascii="Arial" w:hAnsi="Arial" w:cs="Arial"/>
        </w:rPr>
        <w:t>);</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nije kućanstvo (drugi izvori komunalnog otpada).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kućanstvo je korisnik javne usluge koji nekretninu koristi, trajno ili povremeno, u svrhu stanovanja (npr. vlasnici stanova, kuća, nekretnina za odmor).</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Pr>
          <w:rFonts w:ascii="Arial" w:hAnsi="Arial" w:cs="Arial"/>
        </w:rPr>
        <w:t>K</w:t>
      </w:r>
      <w:r w:rsidRPr="0041314C">
        <w:rPr>
          <w:rFonts w:ascii="Arial" w:hAnsi="Arial" w:cs="Arial"/>
        </w:rPr>
        <w:t>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Ako se na istom obračunskom mjestu korisnik može razvrstati i u kategoriju kućanstvo i u kategoriju korisnika koji nije kućanstvo, korisnik je dužan plaćati samo cijenu minimalne javne usluge obračunatu za kategoriju korisnika koji nije kućanstvo.</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Pr="00970A8A" w:rsidRDefault="00611655" w:rsidP="00BE092B">
      <w:pPr>
        <w:pStyle w:val="ListParagraph"/>
        <w:numPr>
          <w:ilvl w:val="0"/>
          <w:numId w:val="31"/>
        </w:numPr>
        <w:jc w:val="both"/>
        <w:rPr>
          <w:rFonts w:ascii="Arial" w:hAnsi="Arial" w:cs="Arial"/>
          <w:b/>
        </w:rPr>
      </w:pPr>
      <w:r w:rsidRPr="00970A8A">
        <w:rPr>
          <w:rFonts w:ascii="Arial" w:hAnsi="Arial" w:cs="Arial"/>
          <w:b/>
        </w:rPr>
        <w:t>STANDARDNE VELIČINE I DRUGA BITNA SVOJSTVA SPREMNIKA ZA SAKUPLJANJE KOMNALNOG OTPADA</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8961E7">
        <w:rPr>
          <w:rFonts w:ascii="Arial" w:hAnsi="Arial" w:cs="Arial"/>
          <w:b/>
        </w:rPr>
        <w:t xml:space="preserve">Članak </w:t>
      </w:r>
      <w:r>
        <w:rPr>
          <w:rFonts w:ascii="Arial" w:hAnsi="Arial" w:cs="Arial"/>
          <w:b/>
        </w:rPr>
        <w:t>12</w:t>
      </w:r>
      <w:r w:rsidRPr="008961E7">
        <w:rPr>
          <w:rFonts w:ascii="Arial" w:hAnsi="Arial" w:cs="Arial"/>
          <w:b/>
        </w:rPr>
        <w:t>.</w:t>
      </w:r>
    </w:p>
    <w:p w:rsidR="00611655" w:rsidRPr="008961E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Standardne veličine spremnika određuju se kako bi se omogućilo njihovo pražnjenje pomoću specijalnih komunalnih vozila sa sustavima za podizanje spremnika, u skladu s uvjetima zaštite na radu.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Standardne veličine spremnika za sakupljanje miješanog komunalnog otpada, biootpada i ostalih vrsta otpada u okviru javne usluge na obračunskom mjestu korisnika javne usluge, na području </w:t>
      </w:r>
      <w:r>
        <w:rPr>
          <w:rFonts w:ascii="Arial" w:hAnsi="Arial" w:cs="Arial"/>
        </w:rPr>
        <w:t>Općine Gračac</w:t>
      </w:r>
      <w:r w:rsidRPr="0041314C">
        <w:rPr>
          <w:rFonts w:ascii="Arial" w:hAnsi="Arial" w:cs="Arial"/>
        </w:rPr>
        <w:t xml:space="preserve">, jesu: 80 L, 120 L, </w:t>
      </w:r>
      <w:r>
        <w:rPr>
          <w:rFonts w:ascii="Arial" w:hAnsi="Arial" w:cs="Arial"/>
        </w:rPr>
        <w:t>240</w:t>
      </w:r>
      <w:r w:rsidRPr="0041314C">
        <w:rPr>
          <w:rFonts w:ascii="Arial" w:hAnsi="Arial" w:cs="Arial"/>
        </w:rPr>
        <w:t xml:space="preserve"> L, 770 L</w:t>
      </w:r>
      <w:r>
        <w:rPr>
          <w:rFonts w:ascii="Arial" w:hAnsi="Arial" w:cs="Arial"/>
        </w:rPr>
        <w:t xml:space="preserve">, </w:t>
      </w:r>
      <w:r w:rsidRPr="0041314C">
        <w:rPr>
          <w:rFonts w:ascii="Arial" w:hAnsi="Arial" w:cs="Arial"/>
        </w:rPr>
        <w:t xml:space="preserve"> 1.100 L</w:t>
      </w:r>
      <w:r>
        <w:rPr>
          <w:rFonts w:ascii="Arial" w:hAnsi="Arial" w:cs="Arial"/>
        </w:rPr>
        <w:t xml:space="preserve"> i 5.000 L </w:t>
      </w:r>
      <w:r w:rsidRPr="0041314C">
        <w:rPr>
          <w:rFonts w:ascii="Arial" w:hAnsi="Arial" w:cs="Arial"/>
        </w:rPr>
        <w:t xml:space="preserve"> Navedeni standardni spremnici koriste se na sljedeći način:</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spremnici zapremine 80 L koriste se isključivo za sakupljanje biootpada</w:t>
      </w:r>
      <w:r>
        <w:rPr>
          <w:rFonts w:ascii="Arial" w:hAnsi="Arial" w:cs="Arial"/>
        </w:rPr>
        <w:t xml:space="preserve"> i miješanog komunalnog otpada kod korisnika kućanstvo, potkategorija a. obiteljske kuće</w:t>
      </w:r>
      <w:r w:rsidRPr="0041314C">
        <w:rPr>
          <w:rFonts w:ascii="Arial" w:hAnsi="Arial" w:cs="Arial"/>
        </w:rPr>
        <w:t>;</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spremnici zapremine 120 L i 240 L koriste se za sakupljanje komunalnog otpada kod svih kategorija korisnika;</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 xml:space="preserve">vrećica zapremine </w:t>
      </w:r>
      <w:r>
        <w:rPr>
          <w:rFonts w:ascii="Arial" w:hAnsi="Arial" w:cs="Arial"/>
        </w:rPr>
        <w:t xml:space="preserve">80 L i </w:t>
      </w:r>
      <w:r w:rsidRPr="0041314C">
        <w:rPr>
          <w:rFonts w:ascii="Arial" w:hAnsi="Arial" w:cs="Arial"/>
        </w:rPr>
        <w:t>120 L koristi se za sakupljanje komunalnog otpada od korisnika kategorije kućanstvo, potkategorija a. obiteljske kuće;</w:t>
      </w:r>
    </w:p>
    <w:p w:rsidR="00611655" w:rsidRPr="0041314C" w:rsidRDefault="00611655" w:rsidP="00611655">
      <w:pPr>
        <w:jc w:val="both"/>
        <w:rPr>
          <w:rFonts w:ascii="Arial" w:hAnsi="Arial" w:cs="Arial"/>
        </w:rPr>
      </w:pPr>
      <w:r w:rsidRPr="0041314C">
        <w:rPr>
          <w:rFonts w:ascii="Arial" w:hAnsi="Arial" w:cs="Arial"/>
        </w:rPr>
        <w:lastRenderedPageBreak/>
        <w:t>•</w:t>
      </w:r>
      <w:r w:rsidRPr="0041314C">
        <w:rPr>
          <w:rFonts w:ascii="Arial" w:hAnsi="Arial" w:cs="Arial"/>
        </w:rPr>
        <w:tab/>
        <w:t>spremnici zapremine 770 L i 1.100 L koriste se sakupljanje komunalnog otpada kod korisnika kategorije kućanstvo, potkategorija b. stambene z</w:t>
      </w:r>
      <w:r>
        <w:rPr>
          <w:rFonts w:ascii="Arial" w:hAnsi="Arial" w:cs="Arial"/>
        </w:rPr>
        <w:t xml:space="preserve">grade te se mogu koristiti kao zajednički spremnici postavljeni na javnim površinama za korisnike kategorije kućanstvo, potkategorija a. obiteljske kuće u naseljima Općine Gračac osim u naseljima Gračac i Srb te u kategoriji koja </w:t>
      </w:r>
      <w:r w:rsidRPr="00E756D5">
        <w:rPr>
          <w:rFonts w:ascii="Arial" w:hAnsi="Arial" w:cs="Arial"/>
        </w:rPr>
        <w:t>nije kućanstvo (drugi izvori komunalnog otpada)</w:t>
      </w:r>
      <w:r>
        <w:rPr>
          <w:rFonts w:ascii="Arial" w:hAnsi="Arial" w:cs="Arial"/>
        </w:rPr>
        <w:t xml:space="preserve"> na javnim površinama i zelenim otocima</w:t>
      </w:r>
      <w:r w:rsidRPr="0041314C">
        <w:rPr>
          <w:rFonts w:ascii="Arial" w:hAnsi="Arial" w:cs="Arial"/>
        </w:rPr>
        <w:t>;</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 xml:space="preserve">spremnici zapremine 5.000 L </w:t>
      </w:r>
      <w:r>
        <w:rPr>
          <w:rFonts w:ascii="Arial" w:hAnsi="Arial" w:cs="Arial"/>
        </w:rPr>
        <w:t xml:space="preserve"> </w:t>
      </w:r>
      <w:r w:rsidRPr="0041314C">
        <w:rPr>
          <w:rFonts w:ascii="Arial" w:hAnsi="Arial" w:cs="Arial"/>
        </w:rPr>
        <w:t>i drugi koje davatelj javne usluge može ponuditi korisniku javne usluge, koriste se za sakupljanje komunalnog otpada kod korisnika koji nije kućanstvo,</w:t>
      </w:r>
      <w:r>
        <w:rPr>
          <w:rFonts w:ascii="Arial" w:hAnsi="Arial" w:cs="Arial"/>
        </w:rPr>
        <w:t xml:space="preserve"> na javnim površinama ili zelenim otocima,</w:t>
      </w:r>
      <w:r w:rsidRPr="0041314C">
        <w:rPr>
          <w:rFonts w:ascii="Arial" w:hAnsi="Arial" w:cs="Arial"/>
        </w:rPr>
        <w:t xml:space="preserve"> a kod korisnika kategorije kućanstvo samo u slučaju iznimne potrebe, u dogovoru između korisnika javne usluge i davatelja javne usluge i naplatu prema Cjeniku davatelja javne usluge;</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u okviru javne usluge korisnik može imati najviše jedan spremnik odgovarajuće zapremine za svaku pojedinu vrstu otpada, osim kod korisnika kategorije kućanstvo, potkategorija b. stambene z</w:t>
      </w:r>
      <w:r>
        <w:rPr>
          <w:rFonts w:ascii="Arial" w:hAnsi="Arial" w:cs="Arial"/>
        </w:rPr>
        <w:t>grad</w:t>
      </w:r>
      <w:r w:rsidRPr="0041314C">
        <w:rPr>
          <w:rFonts w:ascii="Arial" w:hAnsi="Arial" w:cs="Arial"/>
        </w:rPr>
        <w:t>e, ili ako je ugovorom drukčije određeno.</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5597B">
        <w:rPr>
          <w:rFonts w:ascii="Arial" w:hAnsi="Arial" w:cs="Arial"/>
        </w:rPr>
        <w:t>Standardne veličine spremnika za sakupljanje ostalih vrsta otpada u okviru javne usluge</w:t>
      </w:r>
      <w:r>
        <w:rPr>
          <w:rFonts w:ascii="Arial" w:hAnsi="Arial" w:cs="Arial"/>
        </w:rPr>
        <w:t xml:space="preserve"> na reciklažnom dvorištu jesu:</w:t>
      </w:r>
    </w:p>
    <w:p w:rsidR="00611655" w:rsidRDefault="00611655" w:rsidP="00611655">
      <w:pPr>
        <w:jc w:val="both"/>
        <w:rPr>
          <w:rFonts w:ascii="Arial" w:hAnsi="Arial" w:cs="Arial"/>
        </w:rPr>
      </w:pPr>
      <w:r w:rsidRPr="00227E5D">
        <w:rPr>
          <w:rFonts w:ascii="Arial" w:hAnsi="Arial" w:cs="Arial"/>
        </w:rPr>
        <w:t>•</w:t>
      </w:r>
      <w:r>
        <w:rPr>
          <w:rFonts w:ascii="Arial" w:hAnsi="Arial" w:cs="Arial"/>
        </w:rPr>
        <w:t xml:space="preserve">          40 L, 320 L, 500 L, 640 L, 1.100,00 L, 1.000,00 (1 m3), 1,5 m3, 5.000 L (5 m3),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 </w:t>
      </w:r>
    </w:p>
    <w:p w:rsidR="00611655" w:rsidRDefault="00611655" w:rsidP="00611655">
      <w:pPr>
        <w:jc w:val="both"/>
        <w:rPr>
          <w:rFonts w:ascii="Arial" w:hAnsi="Arial" w:cs="Arial"/>
        </w:rPr>
      </w:pPr>
    </w:p>
    <w:p w:rsidR="00611655" w:rsidRPr="00970A8A" w:rsidRDefault="00611655" w:rsidP="00611655">
      <w:pPr>
        <w:jc w:val="center"/>
        <w:rPr>
          <w:rFonts w:ascii="Arial" w:hAnsi="Arial" w:cs="Arial"/>
          <w:b/>
        </w:rPr>
      </w:pPr>
      <w:r w:rsidRPr="00970A8A">
        <w:rPr>
          <w:rFonts w:ascii="Arial" w:hAnsi="Arial" w:cs="Arial"/>
          <w:b/>
        </w:rPr>
        <w:t>Članak 13.</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Spremnici za sakupljanje otpada moraju biti nepropusni za tekućine, s poklopcem koji mora u potpunosti i vodonepropusno zatvarati otvor za punjenje/pražnjenje spremnika, sprječavati rasipanje otpada i širenje neugodnih mirisa. </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Spremnici za određene vrste otpada označavaju se odgovarajućom bojom, bilo da je čitav spremnik obojan u odgovarajuću boju, bilo da je u odgovarajuću boju obojan samo poklopac spremnika, bilo da se na spremniku nalazi naljepnica od</w:t>
      </w:r>
      <w:r>
        <w:rPr>
          <w:rFonts w:ascii="Arial" w:hAnsi="Arial" w:cs="Arial"/>
        </w:rPr>
        <w:t>g</w:t>
      </w:r>
      <w:r w:rsidRPr="0041314C">
        <w:rPr>
          <w:rFonts w:ascii="Arial" w:hAnsi="Arial" w:cs="Arial"/>
        </w:rPr>
        <w:t>ovarajuće boje.</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Boje kojima se uobičajeno označavaju vrste spremnika na području </w:t>
      </w:r>
      <w:r>
        <w:rPr>
          <w:rFonts w:ascii="Arial" w:hAnsi="Arial" w:cs="Arial"/>
        </w:rPr>
        <w:t>Općine Gračac</w:t>
      </w:r>
      <w:r w:rsidRPr="0041314C">
        <w:rPr>
          <w:rFonts w:ascii="Arial" w:hAnsi="Arial" w:cs="Arial"/>
        </w:rPr>
        <w:t xml:space="preserve"> jesu: </w:t>
      </w:r>
    </w:p>
    <w:p w:rsidR="00611655" w:rsidRDefault="00611655" w:rsidP="00611655">
      <w:pPr>
        <w:jc w:val="both"/>
        <w:rPr>
          <w:rFonts w:ascii="Arial" w:hAnsi="Arial" w:cs="Arial"/>
        </w:rPr>
      </w:pPr>
      <w:r w:rsidRPr="0041314C">
        <w:rPr>
          <w:rFonts w:ascii="Arial" w:hAnsi="Arial" w:cs="Arial"/>
        </w:rPr>
        <w:t xml:space="preserve">(1) zelena – spremnici za miješani komunalni otpad; </w:t>
      </w:r>
    </w:p>
    <w:p w:rsidR="00611655" w:rsidRDefault="00611655" w:rsidP="00611655">
      <w:pPr>
        <w:jc w:val="both"/>
        <w:rPr>
          <w:rFonts w:ascii="Arial" w:hAnsi="Arial" w:cs="Arial"/>
        </w:rPr>
      </w:pPr>
      <w:r w:rsidRPr="0041314C">
        <w:rPr>
          <w:rFonts w:ascii="Arial" w:hAnsi="Arial" w:cs="Arial"/>
        </w:rPr>
        <w:t xml:space="preserve">(2) smeđa </w:t>
      </w:r>
      <w:r>
        <w:rPr>
          <w:rFonts w:ascii="Arial" w:hAnsi="Arial" w:cs="Arial"/>
        </w:rPr>
        <w:t>(smeđi poklopac)</w:t>
      </w:r>
      <w:r w:rsidRPr="0041314C">
        <w:rPr>
          <w:rFonts w:ascii="Arial" w:hAnsi="Arial" w:cs="Arial"/>
        </w:rPr>
        <w:t xml:space="preserve">– spremnici za biootpad; </w:t>
      </w:r>
    </w:p>
    <w:p w:rsidR="00611655" w:rsidRDefault="00611655" w:rsidP="00611655">
      <w:pPr>
        <w:jc w:val="both"/>
        <w:rPr>
          <w:rFonts w:ascii="Arial" w:hAnsi="Arial" w:cs="Arial"/>
        </w:rPr>
      </w:pPr>
      <w:r w:rsidRPr="0041314C">
        <w:rPr>
          <w:rFonts w:ascii="Arial" w:hAnsi="Arial" w:cs="Arial"/>
        </w:rPr>
        <w:t xml:space="preserve">(3) plava – spremnici za otpadni papir i karton; </w:t>
      </w:r>
    </w:p>
    <w:p w:rsidR="00611655" w:rsidRDefault="00611655" w:rsidP="00611655">
      <w:pPr>
        <w:jc w:val="both"/>
        <w:rPr>
          <w:rFonts w:ascii="Arial" w:hAnsi="Arial" w:cs="Arial"/>
        </w:rPr>
      </w:pPr>
      <w:r w:rsidRPr="0041314C">
        <w:rPr>
          <w:rFonts w:ascii="Arial" w:hAnsi="Arial" w:cs="Arial"/>
        </w:rPr>
        <w:t xml:space="preserve">(4) žuta – spremnici za otpadnu plastičnu ambalažu; </w:t>
      </w:r>
    </w:p>
    <w:p w:rsidR="00611655" w:rsidRDefault="00611655" w:rsidP="00611655">
      <w:pPr>
        <w:jc w:val="both"/>
        <w:rPr>
          <w:rFonts w:ascii="Arial" w:hAnsi="Arial" w:cs="Arial"/>
        </w:rPr>
      </w:pPr>
      <w:r w:rsidRPr="0041314C">
        <w:rPr>
          <w:rFonts w:ascii="Arial" w:hAnsi="Arial" w:cs="Arial"/>
        </w:rPr>
        <w:lastRenderedPageBreak/>
        <w:t>(5) zelen</w:t>
      </w:r>
      <w:r>
        <w:rPr>
          <w:rFonts w:ascii="Arial" w:hAnsi="Arial" w:cs="Arial"/>
        </w:rPr>
        <w:t xml:space="preserve">a </w:t>
      </w:r>
      <w:r w:rsidRPr="0041314C">
        <w:rPr>
          <w:rFonts w:ascii="Arial" w:hAnsi="Arial" w:cs="Arial"/>
        </w:rPr>
        <w:t xml:space="preserve"> – spremnici za otpadno staklo; </w:t>
      </w:r>
    </w:p>
    <w:p w:rsidR="00611655" w:rsidRPr="0041314C" w:rsidRDefault="00611655" w:rsidP="00611655">
      <w:pPr>
        <w:jc w:val="both"/>
        <w:rPr>
          <w:rFonts w:ascii="Arial" w:hAnsi="Arial" w:cs="Arial"/>
        </w:rPr>
      </w:pPr>
      <w:r w:rsidRPr="0041314C">
        <w:rPr>
          <w:rFonts w:ascii="Arial" w:hAnsi="Arial" w:cs="Arial"/>
        </w:rPr>
        <w:t xml:space="preserve">(6) siva </w:t>
      </w:r>
      <w:r>
        <w:rPr>
          <w:rFonts w:ascii="Arial" w:hAnsi="Arial" w:cs="Arial"/>
        </w:rPr>
        <w:t>(crna)</w:t>
      </w:r>
      <w:r w:rsidRPr="0041314C">
        <w:rPr>
          <w:rFonts w:ascii="Arial" w:hAnsi="Arial" w:cs="Arial"/>
        </w:rPr>
        <w:t xml:space="preserve">– spremnici za otpadnu metalnu ambalažu. </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Spremnik za komunalni otpad mora imati jedinstvenu oznaku koju je moguće nedvosmisleno povezati s vlasnikom spremnika i očitati elektroničkim uređajem – „barcode“ oznaku.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970A8A" w:rsidRDefault="00611655" w:rsidP="00BE092B">
      <w:pPr>
        <w:pStyle w:val="ListParagraph"/>
        <w:numPr>
          <w:ilvl w:val="0"/>
          <w:numId w:val="31"/>
        </w:numPr>
        <w:jc w:val="both"/>
        <w:rPr>
          <w:rFonts w:ascii="Arial" w:hAnsi="Arial" w:cs="Arial"/>
          <w:b/>
        </w:rPr>
      </w:pPr>
      <w:r w:rsidRPr="00970A8A">
        <w:rPr>
          <w:rFonts w:ascii="Arial" w:hAnsi="Arial" w:cs="Arial"/>
          <w:b/>
        </w:rPr>
        <w:t>NAJMANJA UČESTALOST ODVOZA OTPADA PREMA PODRUČJIMA</w:t>
      </w:r>
    </w:p>
    <w:p w:rsidR="00611655" w:rsidRDefault="00611655" w:rsidP="00611655">
      <w:pPr>
        <w:jc w:val="both"/>
        <w:rPr>
          <w:rFonts w:ascii="Arial" w:hAnsi="Arial" w:cs="Arial"/>
        </w:rPr>
      </w:pPr>
    </w:p>
    <w:p w:rsidR="00611655" w:rsidRPr="00970A8A" w:rsidRDefault="00611655" w:rsidP="00611655">
      <w:pPr>
        <w:jc w:val="center"/>
        <w:rPr>
          <w:rFonts w:ascii="Arial" w:hAnsi="Arial" w:cs="Arial"/>
          <w:b/>
        </w:rPr>
      </w:pPr>
      <w:r w:rsidRPr="00970A8A">
        <w:rPr>
          <w:rFonts w:ascii="Arial" w:hAnsi="Arial" w:cs="Arial"/>
          <w:b/>
        </w:rPr>
        <w:t>Članak 1</w:t>
      </w:r>
      <w:r>
        <w:rPr>
          <w:rFonts w:ascii="Arial" w:hAnsi="Arial" w:cs="Arial"/>
          <w:b/>
        </w:rPr>
        <w:t>4</w:t>
      </w:r>
      <w:r w:rsidRPr="00970A8A">
        <w:rPr>
          <w:rFonts w:ascii="Arial" w:hAnsi="Arial" w:cs="Arial"/>
          <w:b/>
        </w:rPr>
        <w:t>.</w:t>
      </w:r>
    </w:p>
    <w:p w:rsidR="00611655" w:rsidRDefault="00611655" w:rsidP="00611655">
      <w:pPr>
        <w:jc w:val="center"/>
        <w:rPr>
          <w:rFonts w:ascii="Arial" w:hAnsi="Arial" w:cs="Arial"/>
        </w:rPr>
      </w:pPr>
    </w:p>
    <w:p w:rsidR="00611655" w:rsidRPr="0041314C" w:rsidRDefault="00611655" w:rsidP="00611655">
      <w:pPr>
        <w:jc w:val="center"/>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Davatelj javne usluge dužan je omogućiti korisniku javne usluge primopredaju komunalnog otpada na obračunskom mjestu korisnika: </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 xml:space="preserve">miješanog komunalnog otpada najmanje jednom </w:t>
      </w:r>
      <w:r>
        <w:rPr>
          <w:rFonts w:ascii="Arial" w:hAnsi="Arial" w:cs="Arial"/>
        </w:rPr>
        <w:t>u dva tjedna</w:t>
      </w:r>
      <w:r w:rsidRPr="0041314C">
        <w:rPr>
          <w:rFonts w:ascii="Arial" w:hAnsi="Arial" w:cs="Arial"/>
        </w:rPr>
        <w:t>;</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biootpada najmanje jednom</w:t>
      </w:r>
      <w:r>
        <w:rPr>
          <w:rFonts w:ascii="Arial" w:hAnsi="Arial" w:cs="Arial"/>
        </w:rPr>
        <w:t xml:space="preserve"> u dva tjedna</w:t>
      </w:r>
      <w:r w:rsidRPr="0041314C">
        <w:rPr>
          <w:rFonts w:ascii="Arial" w:hAnsi="Arial" w:cs="Arial"/>
        </w:rPr>
        <w:t>;</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ambalažnog otpada (plastična i metalna ambalaža) najmanje jednom u tijeku obračunskog razdoblja;</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otpadnog papira i kartona najmanje jednom u tijeku obračunskog razdoblja;</w:t>
      </w:r>
    </w:p>
    <w:p w:rsidR="00611655" w:rsidRDefault="00611655" w:rsidP="00611655">
      <w:pPr>
        <w:jc w:val="both"/>
        <w:rPr>
          <w:rFonts w:ascii="Arial" w:hAnsi="Arial" w:cs="Arial"/>
        </w:rPr>
      </w:pPr>
      <w:r w:rsidRPr="0041314C">
        <w:rPr>
          <w:rFonts w:ascii="Arial" w:hAnsi="Arial" w:cs="Arial"/>
        </w:rPr>
        <w:t>•</w:t>
      </w:r>
      <w:r w:rsidRPr="0041314C">
        <w:rPr>
          <w:rFonts w:ascii="Arial" w:hAnsi="Arial" w:cs="Arial"/>
        </w:rPr>
        <w:tab/>
        <w:t>ambalažnog stakla najmanje jednom u tijeku obračunskog razdoblja, samo kod korisnika kategorije kućanstvo, potkategorije b. stambene z</w:t>
      </w:r>
      <w:r>
        <w:rPr>
          <w:rFonts w:ascii="Arial" w:hAnsi="Arial" w:cs="Arial"/>
        </w:rPr>
        <w:t>grade</w:t>
      </w:r>
      <w:r w:rsidRPr="0041314C">
        <w:rPr>
          <w:rFonts w:ascii="Arial" w:hAnsi="Arial" w:cs="Arial"/>
        </w:rPr>
        <w:t>.</w:t>
      </w: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Plan s danima i okvirnim vremenom primopredaje komunalnog otpada prema područjima, kategorijama korisnika i vrstama otpada sastavni je dio obavijesti o odvozu komunalnog otpada iz članka 1</w:t>
      </w:r>
      <w:r>
        <w:rPr>
          <w:rFonts w:ascii="Arial" w:hAnsi="Arial" w:cs="Arial"/>
        </w:rPr>
        <w:t>9</w:t>
      </w:r>
      <w:r w:rsidRPr="0041314C">
        <w:rPr>
          <w:rFonts w:ascii="Arial" w:hAnsi="Arial" w:cs="Arial"/>
        </w:rPr>
        <w:t xml:space="preserve">. stavak </w:t>
      </w:r>
      <w:r>
        <w:rPr>
          <w:rFonts w:ascii="Arial" w:hAnsi="Arial" w:cs="Arial"/>
        </w:rPr>
        <w:t>1</w:t>
      </w:r>
      <w:r w:rsidRPr="0041314C">
        <w:rPr>
          <w:rFonts w:ascii="Arial" w:hAnsi="Arial" w:cs="Arial"/>
        </w:rPr>
        <w:t xml:space="preserve">. ove Odluke.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BE092B">
      <w:pPr>
        <w:pStyle w:val="ListParagraph"/>
        <w:numPr>
          <w:ilvl w:val="0"/>
          <w:numId w:val="31"/>
        </w:numPr>
        <w:jc w:val="both"/>
        <w:rPr>
          <w:rFonts w:ascii="Arial" w:hAnsi="Arial" w:cs="Arial"/>
          <w:b/>
        </w:rPr>
      </w:pPr>
      <w:r w:rsidRPr="00692B91">
        <w:rPr>
          <w:rFonts w:ascii="Arial" w:hAnsi="Arial" w:cs="Arial"/>
          <w:b/>
        </w:rPr>
        <w:t>PODRUČJA PRUŽANJA JAVNE USLUGE</w:t>
      </w:r>
    </w:p>
    <w:p w:rsidR="00611655" w:rsidRDefault="00611655" w:rsidP="00611655">
      <w:pPr>
        <w:pStyle w:val="ListParagraph"/>
        <w:jc w:val="both"/>
        <w:rPr>
          <w:rFonts w:ascii="Arial" w:hAnsi="Arial" w:cs="Arial"/>
          <w:b/>
        </w:rPr>
      </w:pPr>
    </w:p>
    <w:p w:rsidR="00611655" w:rsidRPr="00692B91" w:rsidRDefault="00611655" w:rsidP="00611655">
      <w:pPr>
        <w:pStyle w:val="ListParagraph"/>
        <w:jc w:val="both"/>
        <w:rPr>
          <w:rFonts w:ascii="Arial" w:hAnsi="Arial" w:cs="Arial"/>
          <w:b/>
        </w:rPr>
      </w:pPr>
    </w:p>
    <w:p w:rsidR="00611655" w:rsidRDefault="00611655" w:rsidP="00611655">
      <w:pPr>
        <w:pStyle w:val="ListParagraph"/>
        <w:jc w:val="center"/>
        <w:rPr>
          <w:rFonts w:ascii="Arial" w:hAnsi="Arial" w:cs="Arial"/>
          <w:b/>
        </w:rPr>
      </w:pPr>
      <w:r w:rsidRPr="00692B91">
        <w:rPr>
          <w:rFonts w:ascii="Arial" w:hAnsi="Arial" w:cs="Arial"/>
          <w:b/>
        </w:rPr>
        <w:t>Članak 15.</w:t>
      </w:r>
    </w:p>
    <w:p w:rsidR="00611655" w:rsidRPr="00692B91" w:rsidRDefault="00611655" w:rsidP="00611655">
      <w:pPr>
        <w:pStyle w:val="ListParagraph"/>
        <w:jc w:val="center"/>
        <w:rPr>
          <w:rFonts w:ascii="Arial" w:hAnsi="Arial" w:cs="Arial"/>
          <w:b/>
        </w:rPr>
      </w:pPr>
    </w:p>
    <w:p w:rsidR="00611655" w:rsidRDefault="00611655" w:rsidP="00611655">
      <w:pPr>
        <w:jc w:val="both"/>
        <w:rPr>
          <w:rFonts w:ascii="Arial" w:hAnsi="Arial" w:cs="Arial"/>
        </w:rPr>
      </w:pPr>
      <w:r w:rsidRPr="0041314C">
        <w:rPr>
          <w:rFonts w:ascii="Arial" w:hAnsi="Arial" w:cs="Arial"/>
        </w:rPr>
        <w:t xml:space="preserve">Davatelj javne usluge iz članka 3. ove Odluke dužan je javnu uslugu pružati na čitavom administrativnom području </w:t>
      </w:r>
      <w:r>
        <w:rPr>
          <w:rFonts w:ascii="Arial" w:hAnsi="Arial" w:cs="Arial"/>
        </w:rPr>
        <w:t>Općine Gračac</w:t>
      </w:r>
      <w:r w:rsidRPr="0041314C">
        <w:rPr>
          <w:rFonts w:ascii="Arial" w:hAnsi="Arial" w:cs="Arial"/>
        </w:rPr>
        <w:t xml:space="preserve">.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BE092B">
      <w:pPr>
        <w:pStyle w:val="ListParagraph"/>
        <w:numPr>
          <w:ilvl w:val="0"/>
          <w:numId w:val="31"/>
        </w:numPr>
        <w:jc w:val="both"/>
        <w:rPr>
          <w:rFonts w:ascii="Arial" w:hAnsi="Arial" w:cs="Arial"/>
          <w:b/>
        </w:rPr>
      </w:pPr>
      <w:r w:rsidRPr="00692B91">
        <w:rPr>
          <w:rFonts w:ascii="Arial" w:hAnsi="Arial" w:cs="Arial"/>
          <w:b/>
        </w:rPr>
        <w:t>POPIS RECIKLAŽNIH DVORIŠTA NA PODRUČJU OPĆINE GRAČAC I NAČIN NJIHOVOG KORIŠTENJA</w:t>
      </w:r>
    </w:p>
    <w:p w:rsidR="00611655" w:rsidRPr="00692B91" w:rsidRDefault="00611655" w:rsidP="00611655">
      <w:pPr>
        <w:pStyle w:val="ListParagraph"/>
        <w:jc w:val="both"/>
        <w:rPr>
          <w:rFonts w:ascii="Arial" w:hAnsi="Arial" w:cs="Arial"/>
          <w:b/>
        </w:rPr>
      </w:pPr>
    </w:p>
    <w:p w:rsidR="00611655" w:rsidRDefault="00611655" w:rsidP="00611655">
      <w:pPr>
        <w:jc w:val="center"/>
        <w:rPr>
          <w:rFonts w:ascii="Arial" w:hAnsi="Arial" w:cs="Arial"/>
          <w:b/>
        </w:rPr>
      </w:pPr>
      <w:r>
        <w:rPr>
          <w:rFonts w:ascii="Arial" w:hAnsi="Arial" w:cs="Arial"/>
          <w:b/>
        </w:rPr>
        <w:t xml:space="preserve">           </w:t>
      </w:r>
      <w:r w:rsidRPr="00692B91">
        <w:rPr>
          <w:rFonts w:ascii="Arial" w:hAnsi="Arial" w:cs="Arial"/>
          <w:b/>
        </w:rPr>
        <w:t>Članak 16.</w:t>
      </w:r>
    </w:p>
    <w:p w:rsidR="00611655" w:rsidRPr="00692B91"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Reciklažna dvorišta na području </w:t>
      </w:r>
      <w:r>
        <w:rPr>
          <w:rFonts w:ascii="Arial" w:hAnsi="Arial" w:cs="Arial"/>
        </w:rPr>
        <w:t>Općine Gračac</w:t>
      </w:r>
      <w:r w:rsidRPr="0041314C">
        <w:rPr>
          <w:rFonts w:ascii="Arial" w:hAnsi="Arial" w:cs="Arial"/>
        </w:rPr>
        <w:t xml:space="preserve"> jesu:</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 xml:space="preserve">Reciklažno dvorište </w:t>
      </w:r>
      <w:r>
        <w:rPr>
          <w:rFonts w:ascii="Arial" w:hAnsi="Arial" w:cs="Arial"/>
        </w:rPr>
        <w:t>Gračac</w:t>
      </w:r>
      <w:r w:rsidRPr="0041314C">
        <w:rPr>
          <w:rFonts w:ascii="Arial" w:hAnsi="Arial" w:cs="Arial"/>
        </w:rPr>
        <w:t xml:space="preserve"> – </w:t>
      </w:r>
      <w:r>
        <w:rPr>
          <w:rFonts w:ascii="Arial" w:hAnsi="Arial" w:cs="Arial"/>
        </w:rPr>
        <w:t>Zagrebačka ulica 54, Gračac</w:t>
      </w:r>
    </w:p>
    <w:p w:rsidR="00611655" w:rsidRPr="0041314C" w:rsidRDefault="00611655" w:rsidP="00611655">
      <w:pPr>
        <w:jc w:val="both"/>
        <w:rPr>
          <w:rFonts w:ascii="Arial" w:hAnsi="Arial" w:cs="Arial"/>
        </w:rPr>
      </w:pPr>
      <w:r w:rsidRPr="0041314C">
        <w:rPr>
          <w:rFonts w:ascii="Arial" w:hAnsi="Arial" w:cs="Arial"/>
        </w:rPr>
        <w:lastRenderedPageBreak/>
        <w:t>•</w:t>
      </w:r>
      <w:r w:rsidRPr="0041314C">
        <w:rPr>
          <w:rFonts w:ascii="Arial" w:hAnsi="Arial" w:cs="Arial"/>
        </w:rPr>
        <w:tab/>
      </w:r>
      <w:r>
        <w:rPr>
          <w:rFonts w:ascii="Arial" w:hAnsi="Arial" w:cs="Arial"/>
        </w:rPr>
        <w:t>Privremeno r</w:t>
      </w:r>
      <w:r w:rsidRPr="0041314C">
        <w:rPr>
          <w:rFonts w:ascii="Arial" w:hAnsi="Arial" w:cs="Arial"/>
        </w:rPr>
        <w:t xml:space="preserve">eciklažno dvorište </w:t>
      </w:r>
      <w:r>
        <w:rPr>
          <w:rFonts w:ascii="Arial" w:hAnsi="Arial" w:cs="Arial"/>
        </w:rPr>
        <w:t>Gračac</w:t>
      </w:r>
      <w:r w:rsidRPr="0041314C">
        <w:rPr>
          <w:rFonts w:ascii="Arial" w:hAnsi="Arial" w:cs="Arial"/>
        </w:rPr>
        <w:t xml:space="preserve">– Ulica </w:t>
      </w:r>
      <w:r>
        <w:rPr>
          <w:rFonts w:ascii="Arial" w:hAnsi="Arial" w:cs="Arial"/>
        </w:rPr>
        <w:t>Nikole Tesle bb</w:t>
      </w:r>
      <w:r w:rsidRPr="0041314C">
        <w:rPr>
          <w:rFonts w:ascii="Arial" w:hAnsi="Arial" w:cs="Arial"/>
        </w:rPr>
        <w:t>,</w:t>
      </w:r>
      <w:r>
        <w:rPr>
          <w:rFonts w:ascii="Arial" w:hAnsi="Arial" w:cs="Arial"/>
        </w:rPr>
        <w:t xml:space="preserve"> Gračac</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Mobiln</w:t>
      </w:r>
      <w:r>
        <w:rPr>
          <w:rFonts w:ascii="Arial" w:hAnsi="Arial" w:cs="Arial"/>
        </w:rPr>
        <w:t>o</w:t>
      </w:r>
      <w:r w:rsidRPr="0041314C">
        <w:rPr>
          <w:rFonts w:ascii="Arial" w:hAnsi="Arial" w:cs="Arial"/>
        </w:rPr>
        <w:t xml:space="preserve"> reciklažn</w:t>
      </w:r>
      <w:r>
        <w:rPr>
          <w:rFonts w:ascii="Arial" w:hAnsi="Arial" w:cs="Arial"/>
        </w:rPr>
        <w:t>o</w:t>
      </w:r>
      <w:r w:rsidRPr="0041314C">
        <w:rPr>
          <w:rFonts w:ascii="Arial" w:hAnsi="Arial" w:cs="Arial"/>
        </w:rPr>
        <w:t xml:space="preserve"> dvorišt</w:t>
      </w:r>
      <w:r>
        <w:rPr>
          <w:rFonts w:ascii="Arial" w:hAnsi="Arial" w:cs="Arial"/>
        </w:rPr>
        <w:t>e</w:t>
      </w:r>
      <w:r w:rsidRPr="0041314C">
        <w:rPr>
          <w:rFonts w:ascii="Arial" w:hAnsi="Arial" w:cs="Arial"/>
        </w:rPr>
        <w:t xml:space="preserve"> u vlasništvu trgovačkog društva G</w:t>
      </w:r>
      <w:r>
        <w:rPr>
          <w:rFonts w:ascii="Arial" w:hAnsi="Arial" w:cs="Arial"/>
        </w:rPr>
        <w:t>račac</w:t>
      </w:r>
      <w:r w:rsidRPr="0041314C">
        <w:rPr>
          <w:rFonts w:ascii="Arial" w:hAnsi="Arial" w:cs="Arial"/>
        </w:rPr>
        <w:t xml:space="preserve"> Čistoća d.o.o.</w:t>
      </w:r>
      <w:r>
        <w:rPr>
          <w:rFonts w:ascii="Arial" w:hAnsi="Arial" w:cs="Arial"/>
        </w:rPr>
        <w:t>, Park sv. Jurja 1, Gračac</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U svim reciklažnim dvorištima dozvoljeno je odlaganje, bez naknade </w:t>
      </w:r>
      <w:r>
        <w:rPr>
          <w:rFonts w:ascii="Arial" w:hAnsi="Arial" w:cs="Arial"/>
        </w:rPr>
        <w:t xml:space="preserve">samo </w:t>
      </w:r>
      <w:r w:rsidRPr="0041314C">
        <w:rPr>
          <w:rFonts w:ascii="Arial" w:hAnsi="Arial" w:cs="Arial"/>
        </w:rPr>
        <w:t xml:space="preserve">za korisnike javne usluge kategorije kućanstvo s područja </w:t>
      </w:r>
      <w:r>
        <w:rPr>
          <w:rFonts w:ascii="Arial" w:hAnsi="Arial" w:cs="Arial"/>
        </w:rPr>
        <w:t>Općine Gračac</w:t>
      </w:r>
      <w:r w:rsidRPr="0041314C">
        <w:rPr>
          <w:rFonts w:ascii="Arial" w:hAnsi="Arial" w:cs="Arial"/>
        </w:rPr>
        <w:t xml:space="preserve">, onih količina i vrsta komunalnog otpada koje odgovaraju količinama i vrstama komunalnog otpada nastalima u kućanstvu fizičkih osoba. Korisnicima javne usluge na području </w:t>
      </w:r>
      <w:r>
        <w:rPr>
          <w:rFonts w:ascii="Arial" w:hAnsi="Arial" w:cs="Arial"/>
        </w:rPr>
        <w:t>Općine</w:t>
      </w:r>
      <w:r w:rsidRPr="0041314C">
        <w:rPr>
          <w:rFonts w:ascii="Arial" w:hAnsi="Arial" w:cs="Arial"/>
        </w:rPr>
        <w:t xml:space="preserve"> koji spadaju u kategoriju kućanstvo</w:t>
      </w:r>
      <w:r>
        <w:rPr>
          <w:rFonts w:ascii="Arial" w:hAnsi="Arial" w:cs="Arial"/>
        </w:rPr>
        <w:t>,</w:t>
      </w:r>
      <w:r w:rsidRPr="0041314C">
        <w:rPr>
          <w:rFonts w:ascii="Arial" w:hAnsi="Arial" w:cs="Arial"/>
        </w:rPr>
        <w:t xml:space="preserve"> ali predaju otpad u količini većoj od količine koja odgovara količini otpada nastaloj u kućanstvu fizičkih osoba, usluga korištenja reciklažnog dvorišta naplatit će se sukladno cjeniku pravne osobe koja upravlja reciklažnim dvorištem.</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U reciklažnim dvorištima nije dozvoljeno odlaganje proizvodnog otpada.</w:t>
      </w:r>
    </w:p>
    <w:p w:rsidR="00611655" w:rsidRDefault="00611655" w:rsidP="00611655">
      <w:pPr>
        <w:jc w:val="both"/>
        <w:rPr>
          <w:rFonts w:ascii="Arial" w:hAnsi="Arial" w:cs="Arial"/>
        </w:rPr>
      </w:pPr>
    </w:p>
    <w:p w:rsidR="00611655" w:rsidRDefault="00611655" w:rsidP="00611655">
      <w:pPr>
        <w:jc w:val="both"/>
        <w:rPr>
          <w:rFonts w:ascii="Arial" w:hAnsi="Arial" w:cs="Arial"/>
        </w:rPr>
      </w:pPr>
      <w:r>
        <w:rPr>
          <w:rFonts w:ascii="Arial" w:hAnsi="Arial" w:cs="Arial"/>
        </w:rPr>
        <w:t>U reciklažnom dvorištu Gračac, Zagrebačka ulica 54, 23440 Gračac i mobilnom reciklažnom dvorištu je dozvoljeno odlaganje svih vrsta otpada sukladno Dodatku III. Pravilnika o gospodarenju otpadom (NN 81/2020) u za to predviđenim spremnicima za odlaganje otpada označenim odgovarajućim ključnim brojem.</w:t>
      </w:r>
    </w:p>
    <w:p w:rsidR="00611655" w:rsidRDefault="00611655" w:rsidP="00611655">
      <w:pPr>
        <w:jc w:val="both"/>
        <w:rPr>
          <w:rFonts w:ascii="Arial" w:hAnsi="Arial" w:cs="Arial"/>
        </w:rPr>
      </w:pPr>
    </w:p>
    <w:p w:rsidR="00611655" w:rsidRPr="00F142D6" w:rsidRDefault="00611655" w:rsidP="00611655">
      <w:pPr>
        <w:jc w:val="both"/>
        <w:rPr>
          <w:rFonts w:ascii="Arial" w:hAnsi="Arial" w:cs="Arial"/>
        </w:rPr>
      </w:pPr>
      <w:r w:rsidRPr="00F142D6">
        <w:rPr>
          <w:rFonts w:ascii="Arial" w:hAnsi="Arial" w:cs="Arial"/>
        </w:rPr>
        <w:t xml:space="preserve">Količine određenih vrsta komunalnog otpada koje nastaju u kućanstvu fizičkih osoba, a koje se mogu bez naknade predati u reciklažno dvorište unutar jednog obračunskog razdoblja, određuju se kako slijedi: </w:t>
      </w:r>
    </w:p>
    <w:p w:rsidR="00611655" w:rsidRDefault="00611655" w:rsidP="00611655">
      <w:pPr>
        <w:shd w:val="clear" w:color="auto" w:fill="FFFFFF"/>
        <w:textAlignment w:val="baseline"/>
        <w:rPr>
          <w:rFonts w:ascii="Minion Pro" w:hAnsi="Minion Pro"/>
          <w:color w:val="000000"/>
          <w:sz w:val="20"/>
          <w:szCs w:val="20"/>
        </w:rPr>
      </w:pPr>
    </w:p>
    <w:p w:rsidR="00611655" w:rsidRPr="000A705C" w:rsidRDefault="00611655" w:rsidP="00611655">
      <w:pPr>
        <w:shd w:val="clear" w:color="auto" w:fill="FFFFFF"/>
        <w:textAlignment w:val="baseline"/>
        <w:rPr>
          <w:rFonts w:ascii="Minion Pro" w:hAnsi="Minion Pro"/>
          <w:b/>
          <w:color w:val="000000"/>
          <w:sz w:val="20"/>
          <w:szCs w:val="20"/>
        </w:rPr>
      </w:pPr>
      <w:r w:rsidRPr="00106026">
        <w:rPr>
          <w:rFonts w:ascii="Minion Pro" w:hAnsi="Minion Pro"/>
          <w:b/>
          <w:color w:val="000000"/>
          <w:sz w:val="20"/>
          <w:szCs w:val="20"/>
        </w:rPr>
        <w:t>POPIS OTPADA KOJI OSOBA KOJA UPRAVLJA RECIKLAŽNIM DVORIŠTEM</w:t>
      </w:r>
      <w:r w:rsidRPr="000A705C">
        <w:rPr>
          <w:rFonts w:ascii="Minion Pro" w:hAnsi="Minion Pro"/>
          <w:b/>
          <w:color w:val="000000"/>
          <w:sz w:val="20"/>
          <w:szCs w:val="20"/>
        </w:rPr>
        <w:t xml:space="preserve"> </w:t>
      </w:r>
      <w:r w:rsidRPr="00106026">
        <w:rPr>
          <w:rFonts w:ascii="Minion Pro" w:hAnsi="Minion Pro"/>
          <w:b/>
          <w:color w:val="000000"/>
          <w:sz w:val="20"/>
          <w:szCs w:val="20"/>
        </w:rPr>
        <w:t>ZAPRIMA</w:t>
      </w:r>
      <w:r>
        <w:rPr>
          <w:rFonts w:ascii="Minion Pro" w:hAnsi="Minion Pro"/>
          <w:b/>
          <w:color w:val="000000"/>
          <w:sz w:val="20"/>
          <w:szCs w:val="20"/>
        </w:rPr>
        <w:t xml:space="preserve"> U RECIKLAŽNIM DVORIŠTIMA</w:t>
      </w:r>
    </w:p>
    <w:p w:rsidR="00611655" w:rsidRPr="00106026" w:rsidRDefault="00611655" w:rsidP="00611655">
      <w:pPr>
        <w:shd w:val="clear" w:color="auto" w:fill="FFFFFF"/>
        <w:textAlignment w:val="baseline"/>
        <w:rPr>
          <w:rFonts w:ascii="Minion Pro" w:hAnsi="Minion Pro"/>
          <w:color w:val="000000"/>
          <w:sz w:val="20"/>
          <w:szCs w:val="20"/>
        </w:rPr>
      </w:pPr>
    </w:p>
    <w:tbl>
      <w:tblPr>
        <w:tblW w:w="9056" w:type="dxa"/>
        <w:shd w:val="clear" w:color="auto" w:fill="FFFFFF"/>
        <w:tblCellMar>
          <w:left w:w="0" w:type="dxa"/>
          <w:right w:w="0" w:type="dxa"/>
        </w:tblCellMar>
        <w:tblLook w:val="04A0" w:firstRow="1" w:lastRow="0" w:firstColumn="1" w:lastColumn="0" w:noHBand="0" w:noVBand="1"/>
      </w:tblPr>
      <w:tblGrid>
        <w:gridCol w:w="1475"/>
        <w:gridCol w:w="1166"/>
        <w:gridCol w:w="5011"/>
        <w:gridCol w:w="1404"/>
      </w:tblGrid>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jc w:val="center"/>
              <w:rPr>
                <w:rFonts w:ascii="Minion Pro" w:hAnsi="Minion Pro"/>
                <w:color w:val="000000"/>
              </w:rPr>
            </w:pPr>
            <w:r w:rsidRPr="00106026">
              <w:rPr>
                <w:rFonts w:ascii="Minion Pro" w:hAnsi="Minion Pro"/>
                <w:b/>
                <w:bCs/>
                <w:color w:val="000000"/>
                <w:sz w:val="18"/>
                <w:szCs w:val="18"/>
                <w:bdr w:val="none" w:sz="0" w:space="0" w:color="auto" w:frame="1"/>
              </w:rPr>
              <w:t>Opis otpada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jc w:val="center"/>
              <w:rPr>
                <w:rFonts w:ascii="Minion Pro" w:hAnsi="Minion Pro"/>
                <w:color w:val="000000"/>
              </w:rPr>
            </w:pPr>
            <w:r w:rsidRPr="00106026">
              <w:rPr>
                <w:rFonts w:ascii="Minion Pro" w:hAnsi="Minion Pro"/>
                <w:b/>
                <w:bCs/>
                <w:color w:val="000000"/>
                <w:sz w:val="18"/>
                <w:szCs w:val="18"/>
                <w:bdr w:val="none" w:sz="0" w:space="0" w:color="auto" w:frame="1"/>
              </w:rPr>
              <w:t>Ključni broj</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jc w:val="center"/>
              <w:rPr>
                <w:rFonts w:ascii="Minion Pro" w:hAnsi="Minion Pro"/>
                <w:color w:val="000000"/>
              </w:rPr>
            </w:pPr>
            <w:r w:rsidRPr="00106026">
              <w:rPr>
                <w:rFonts w:ascii="Minion Pro" w:hAnsi="Minion Pro"/>
                <w:b/>
                <w:bCs/>
                <w:color w:val="000000"/>
                <w:sz w:val="18"/>
                <w:szCs w:val="18"/>
                <w:bdr w:val="none" w:sz="0" w:space="0" w:color="auto" w:frame="1"/>
              </w:rPr>
              <w:t>Naziv otpada</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Default="00611655" w:rsidP="00611655">
            <w:pPr>
              <w:jc w:val="center"/>
              <w:rPr>
                <w:rFonts w:ascii="Minion Pro" w:hAnsi="Minion Pro"/>
                <w:b/>
                <w:bCs/>
                <w:color w:val="000000"/>
                <w:sz w:val="18"/>
                <w:szCs w:val="18"/>
                <w:bdr w:val="none" w:sz="0" w:space="0" w:color="auto" w:frame="1"/>
              </w:rPr>
            </w:pPr>
            <w:r>
              <w:rPr>
                <w:rFonts w:ascii="Minion Pro" w:hAnsi="Minion Pro"/>
                <w:b/>
                <w:bCs/>
                <w:color w:val="000000"/>
                <w:sz w:val="18"/>
                <w:szCs w:val="18"/>
                <w:bdr w:val="none" w:sz="0" w:space="0" w:color="auto" w:frame="1"/>
              </w:rPr>
              <w:t xml:space="preserve"> max/kg/L</w:t>
            </w:r>
          </w:p>
          <w:p w:rsidR="00611655" w:rsidRPr="00106026" w:rsidRDefault="00611655" w:rsidP="00611655">
            <w:pPr>
              <w:jc w:val="center"/>
              <w:rPr>
                <w:rFonts w:ascii="Minion Pro" w:hAnsi="Minion Pro"/>
                <w:b/>
                <w:bCs/>
                <w:color w:val="000000"/>
                <w:sz w:val="18"/>
                <w:szCs w:val="18"/>
                <w:bdr w:val="none" w:sz="0" w:space="0" w:color="auto" w:frame="1"/>
              </w:rPr>
            </w:pPr>
            <w:r>
              <w:rPr>
                <w:rFonts w:ascii="Minion Pro" w:hAnsi="Minion Pro"/>
                <w:b/>
                <w:bCs/>
                <w:color w:val="000000"/>
                <w:sz w:val="18"/>
                <w:szCs w:val="18"/>
                <w:bdr w:val="none" w:sz="0" w:space="0" w:color="auto" w:frame="1"/>
              </w:rPr>
              <w:t>godišnje</w:t>
            </w: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textAlignment w:val="baseline"/>
              <w:rPr>
                <w:rFonts w:ascii="Minion Pro" w:hAnsi="Minion Pro"/>
                <w:color w:val="000000"/>
                <w:sz w:val="20"/>
                <w:szCs w:val="20"/>
              </w:rPr>
            </w:pPr>
            <w:r w:rsidRPr="00106026">
              <w:rPr>
                <w:rFonts w:ascii="Minion Pro" w:hAnsi="Minion Pro"/>
                <w:color w:val="000000"/>
                <w:sz w:val="20"/>
                <w:szCs w:val="20"/>
              </w:rPr>
              <w:t>problematični otpad</w:t>
            </w:r>
          </w:p>
          <w:p w:rsidR="00611655" w:rsidRPr="00106026" w:rsidRDefault="00611655" w:rsidP="00611655">
            <w:pPr>
              <w:textAlignment w:val="baseline"/>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10*</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ambalaža koja sadrži ostatke opasnih tvari ili je onečišćena opasnim tvarima</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100</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11*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metalna ambalaža koja sadrži opasne krute porozne materijale (npr. azbest), uključujući prazne spremnike pod tlakom</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16 05 04*</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plinovi u posudama pod tlakom (uključujući halone) koji sadrže opasne tvari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Otapala</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14*</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Kiseline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15*</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Lužine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fotografske kemikalije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19*</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Pesticidi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fluorescentne cijevi i ostali otpad koji sadrži živu</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odbačena oprema koja sadrži klorofluorougljike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26*</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ulja i masti koji nisu navedeni pod 20 01 25*</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boje, tinte, ljepila i smole, koje sadrže opasne tvari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29*</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detergenti koji sadrže opasne tvari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citotoksici i citostatici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baterije i akumulatori obuhvaćeni pod 16 06 01*, 16 06 02* ili 16 06 03* i nesortirane baterije i akumulatori koji sadrže te baterije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35*</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odbačena električna i elektronička oprema koja nije navedena pod 20 01 21* i 20 01 23*, koja sadrži opasne komponente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drvo koje sadrži opasne tvari</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otpadni papir</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papirna i kartonska ambalaža</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100</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papir i karton</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otpadni metal</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15 01 04</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metalna ambalaža</w:t>
            </w:r>
          </w:p>
        </w:tc>
        <w:tc>
          <w:tcPr>
            <w:tcW w:w="1288" w:type="dxa"/>
            <w:vMerge w:val="restart"/>
            <w:tcBorders>
              <w:top w:val="single" w:sz="6" w:space="0" w:color="auto"/>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r>
              <w:rPr>
                <w:rFonts w:ascii="Minion Pro" w:hAnsi="Minion Pro"/>
                <w:color w:val="000000"/>
              </w:rPr>
              <w:t>neograničena količina</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20 01 40</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Metali</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otpadno staklo</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15 01 07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staklena ambalaža</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 xml:space="preserve">50 </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20 01 02</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Staklo</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otpadna plastika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15 01 02</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plastična ambalaža</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r>
              <w:rPr>
                <w:rFonts w:ascii="Minion Pro" w:hAnsi="Minion Pro"/>
                <w:color w:val="000000"/>
              </w:rPr>
              <w:t>20</w:t>
            </w:r>
          </w:p>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20 01 39</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Plastika</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lastRenderedPageBreak/>
              <w:t>otpadni tekstil</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20 01 10</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Odjeća</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50</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20 01 11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Tekstil</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krupni (glomazni) otpad</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20 03 07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glomazni otpad</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Default="00611655" w:rsidP="00611655">
            <w:pPr>
              <w:rPr>
                <w:rFonts w:ascii="Minion Pro" w:hAnsi="Minion Pro"/>
                <w:color w:val="000000"/>
              </w:rPr>
            </w:pPr>
          </w:p>
          <w:p w:rsidR="00611655" w:rsidRPr="00106026" w:rsidRDefault="00611655" w:rsidP="00611655">
            <w:pPr>
              <w:rPr>
                <w:rFonts w:ascii="Minion Pro" w:hAnsi="Minion Pro"/>
                <w:color w:val="000000"/>
              </w:rPr>
            </w:pPr>
            <w:r>
              <w:rPr>
                <w:rFonts w:ascii="Minion Pro" w:hAnsi="Minion Pro"/>
                <w:color w:val="000000"/>
              </w:rPr>
              <w:t xml:space="preserve">         200</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jestiva ulja i masti</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20 01 25</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jestiva ulja i masti</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50</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boje</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20 01 28</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boje, tinte, ljepila i smole, koje nisu navedene pod 20 01 27*</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r>
              <w:rPr>
                <w:rFonts w:ascii="Minion Pro" w:hAnsi="Minion Pro"/>
                <w:color w:val="000000"/>
              </w:rPr>
              <w:t>10</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deterdženti</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20 01 30</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deterdženti koji nisu navedeni pod 20 01 29*</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r>
              <w:rPr>
                <w:rFonts w:ascii="Minion Pro" w:hAnsi="Minion Pro"/>
                <w:color w:val="000000"/>
              </w:rPr>
              <w:t>20</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lijekovi</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20 01 32</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lijekovi koji nisu navedeni pod 20 01 31*</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r>
              <w:rPr>
                <w:rFonts w:ascii="Minion Pro" w:hAnsi="Minion Pro"/>
                <w:color w:val="000000"/>
              </w:rPr>
              <w:t>1</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baterije i akumulatori</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20 01 34</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baterije i akumulatori, koji nisu navedeni pod 20 01 33*</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r>
              <w:rPr>
                <w:rFonts w:ascii="Minion Pro" w:hAnsi="Minion Pro"/>
                <w:color w:val="000000"/>
              </w:rPr>
              <w:t>10</w:t>
            </w: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električna i elektronička oprema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20 01 36</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odbačena električna i elektronička oprema, koja nije navedena pod 20 01 21*, 20 01 23* i 20 01 35*</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50</w:t>
            </w: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građevni otpad iz kućanstva</w:t>
            </w:r>
            <w:r w:rsidRPr="00106026">
              <w:rPr>
                <w:rFonts w:ascii="Minion Pro" w:hAnsi="Minion Pro"/>
                <w:color w:val="000000"/>
                <w:sz w:val="14"/>
                <w:szCs w:val="14"/>
                <w:vertAlign w:val="superscript"/>
              </w:rPr>
              <w:t>1</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17 01 01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Beton</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400</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17 01 02</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Cigle</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17 01 03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crijep/pločice i keramika</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17 01 07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mješavine betona, cigle, crijepa/pločica i keramike koje nisu navedene pod 17 01 06*</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17 04 11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kabelski vodiči koji nisu navedeni pod 17 04 10*</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06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izolacijski materijali koji sadrže azbest</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06 03*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ostali izolacijski materijali, koji se sastoje ili sadrže opasne tvari</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17 06 04</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izolacijski materijali koji nisu navedeni pod 17 06 01* i 17 06 03*</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06 05*</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građevinski materijali koji sadrže azbest</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08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građevinski materijali na bazi gipsa onečišćeni opasnim tvarima</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17 08 02</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građevinski materijali na bazi gipsa koji nisu navedeni pod 17 08 01*</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ostalo</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08 03 17*</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otpadni tiskarski toneri koji sadrže opasne tvari</w:t>
            </w:r>
          </w:p>
        </w:tc>
        <w:tc>
          <w:tcPr>
            <w:tcW w:w="1288" w:type="dxa"/>
            <w:vMerge w:val="restart"/>
            <w:tcBorders>
              <w:top w:val="single" w:sz="6" w:space="0" w:color="auto"/>
              <w:left w:val="single" w:sz="6" w:space="0" w:color="auto"/>
              <w:right w:val="single" w:sz="6" w:space="0" w:color="auto"/>
            </w:tcBorders>
            <w:shd w:val="clear" w:color="auto" w:fill="FFFFFF"/>
          </w:tcPr>
          <w:p w:rsidR="00611655" w:rsidRDefault="00611655" w:rsidP="00611655">
            <w:pPr>
              <w:jc w:val="center"/>
              <w:rPr>
                <w:rFonts w:ascii="Minion Pro" w:hAnsi="Minion Pro"/>
                <w:color w:val="000000"/>
              </w:rPr>
            </w:pPr>
          </w:p>
          <w:p w:rsidR="00611655" w:rsidRDefault="00611655" w:rsidP="00611655">
            <w:pPr>
              <w:jc w:val="center"/>
              <w:rPr>
                <w:rFonts w:ascii="Minion Pro" w:hAnsi="Minion Pro"/>
                <w:color w:val="000000"/>
              </w:rPr>
            </w:pPr>
          </w:p>
          <w:p w:rsidR="00611655" w:rsidRPr="00106026" w:rsidRDefault="00611655" w:rsidP="00611655">
            <w:pPr>
              <w:jc w:val="center"/>
              <w:rPr>
                <w:rFonts w:ascii="Minion Pro" w:hAnsi="Minion Pro"/>
                <w:color w:val="000000"/>
              </w:rPr>
            </w:pPr>
            <w:r>
              <w:rPr>
                <w:rFonts w:ascii="Minion Pro" w:hAnsi="Minion Pro"/>
                <w:color w:val="000000"/>
              </w:rPr>
              <w:t>5</w:t>
            </w: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08 03 18</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otpadni tiskarski toneri koji nisu navedeni pod 08 03 17*</w:t>
            </w:r>
          </w:p>
        </w:tc>
        <w:tc>
          <w:tcPr>
            <w:tcW w:w="1288" w:type="dxa"/>
            <w:vMerge/>
            <w:tcBorders>
              <w:left w:val="single" w:sz="6" w:space="0" w:color="auto"/>
              <w:right w:val="single" w:sz="6" w:space="0" w:color="auto"/>
            </w:tcBorders>
            <w:shd w:val="clear" w:color="auto" w:fill="FFFFFF"/>
          </w:tcPr>
          <w:p w:rsidR="00611655" w:rsidRPr="00106026" w:rsidRDefault="00611655" w:rsidP="00611655">
            <w:pPr>
              <w:jc w:val="center"/>
              <w:rPr>
                <w:rFonts w:ascii="Minion Pro" w:hAnsi="Minion Pro"/>
                <w:color w:val="000000"/>
              </w:rPr>
            </w:pPr>
          </w:p>
        </w:tc>
      </w:tr>
      <w:tr w:rsidR="00611655" w:rsidRPr="00106026" w:rsidTr="00611655">
        <w:tc>
          <w:tcPr>
            <w:tcW w:w="140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18 01 01</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611655" w:rsidRPr="00106026" w:rsidRDefault="00611655" w:rsidP="00611655">
            <w:pPr>
              <w:rPr>
                <w:rFonts w:ascii="Minion Pro" w:hAnsi="Minion Pro"/>
                <w:color w:val="000000"/>
              </w:rPr>
            </w:pPr>
            <w:r w:rsidRPr="00106026">
              <w:rPr>
                <w:rFonts w:ascii="Minion Pro" w:hAnsi="Minion Pro"/>
                <w:color w:val="000000"/>
              </w:rPr>
              <w:t>oštri predmeti (osim 18 01 03*)</w:t>
            </w:r>
          </w:p>
        </w:tc>
        <w:tc>
          <w:tcPr>
            <w:tcW w:w="1288" w:type="dxa"/>
            <w:vMerge/>
            <w:tcBorders>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p>
        </w:tc>
      </w:tr>
      <w:tr w:rsidR="00611655" w:rsidRPr="00106026" w:rsidTr="00611655">
        <w:tc>
          <w:tcPr>
            <w:tcW w:w="1401" w:type="dxa"/>
            <w:tcBorders>
              <w:top w:val="single" w:sz="6" w:space="0" w:color="auto"/>
              <w:left w:val="single" w:sz="6" w:space="0" w:color="auto"/>
              <w:bottom w:val="single" w:sz="6" w:space="0" w:color="auto"/>
              <w:right w:val="single" w:sz="6" w:space="0" w:color="auto"/>
            </w:tcBorders>
            <w:shd w:val="clear" w:color="auto" w:fill="FFFFFF"/>
            <w:vAlign w:val="bottom"/>
          </w:tcPr>
          <w:p w:rsidR="00611655" w:rsidRPr="00106026" w:rsidRDefault="00611655" w:rsidP="00611655">
            <w:pPr>
              <w:rPr>
                <w:rFonts w:ascii="Minion Pro" w:hAnsi="Minion Pro"/>
                <w:color w:val="000000"/>
              </w:rPr>
            </w:pP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611655" w:rsidRPr="00106026" w:rsidRDefault="00611655" w:rsidP="00611655">
            <w:pPr>
              <w:rPr>
                <w:rFonts w:ascii="Minion Pro" w:hAnsi="Minion Pro"/>
                <w:color w:val="000000"/>
              </w:rPr>
            </w:pPr>
            <w:r w:rsidRPr="00106026">
              <w:rPr>
                <w:rFonts w:ascii="Minion Pro" w:hAnsi="Minion Pro"/>
                <w:color w:val="000000"/>
              </w:rPr>
              <w:t>16 01 03</w:t>
            </w:r>
          </w:p>
        </w:tc>
        <w:tc>
          <w:tcPr>
            <w:tcW w:w="51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611655" w:rsidRPr="00106026" w:rsidRDefault="00611655" w:rsidP="00611655">
            <w:pPr>
              <w:rPr>
                <w:rFonts w:ascii="Minion Pro" w:hAnsi="Minion Pro"/>
                <w:color w:val="000000"/>
              </w:rPr>
            </w:pPr>
            <w:r w:rsidRPr="00106026">
              <w:rPr>
                <w:rFonts w:ascii="Minion Pro" w:hAnsi="Minion Pro"/>
                <w:color w:val="000000"/>
              </w:rPr>
              <w:t>otpadne gume</w:t>
            </w:r>
            <w:r>
              <w:rPr>
                <w:rFonts w:ascii="Minion Pro" w:hAnsi="Minion Pro"/>
                <w:color w:val="000000"/>
              </w:rPr>
              <w:t xml:space="preserve"> </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11655" w:rsidRPr="00106026" w:rsidRDefault="00611655" w:rsidP="00611655">
            <w:pPr>
              <w:rPr>
                <w:rFonts w:ascii="Minion Pro" w:hAnsi="Minion Pro"/>
                <w:color w:val="000000"/>
              </w:rPr>
            </w:pPr>
            <w:r>
              <w:rPr>
                <w:rFonts w:ascii="Minion Pro" w:hAnsi="Minion Pro"/>
                <w:color w:val="000000"/>
              </w:rPr>
              <w:t xml:space="preserve"> 4 kom</w:t>
            </w:r>
          </w:p>
        </w:tc>
      </w:tr>
    </w:tbl>
    <w:p w:rsidR="00611655" w:rsidRDefault="00611655" w:rsidP="00611655"/>
    <w:p w:rsidR="00611655" w:rsidRPr="00F142D6" w:rsidRDefault="00611655" w:rsidP="00611655">
      <w:pPr>
        <w:jc w:val="both"/>
        <w:rPr>
          <w:rFonts w:ascii="Arial" w:hAnsi="Arial" w:cs="Arial"/>
        </w:rPr>
      </w:pPr>
    </w:p>
    <w:p w:rsidR="00611655" w:rsidRPr="0041314C" w:rsidRDefault="00611655" w:rsidP="00611655">
      <w:pPr>
        <w:jc w:val="both"/>
        <w:rPr>
          <w:rFonts w:ascii="Arial" w:hAnsi="Arial" w:cs="Arial"/>
        </w:rPr>
      </w:pPr>
      <w:r>
        <w:rPr>
          <w:rFonts w:ascii="Arial" w:hAnsi="Arial" w:cs="Arial"/>
        </w:rPr>
        <w:t>U</w:t>
      </w:r>
      <w:r w:rsidRPr="0041314C">
        <w:rPr>
          <w:rFonts w:ascii="Arial" w:hAnsi="Arial" w:cs="Arial"/>
        </w:rPr>
        <w:t>pravitelj reciklažnog dvorišta ovlašten je uspostaviti sustav trgovanja otpadom koji se može oporabiti, odnosno donositelju otpada može isplatiti naknadu sukladno cjeniku. Za otkupljeni o</w:t>
      </w:r>
      <w:r>
        <w:rPr>
          <w:rFonts w:ascii="Arial" w:hAnsi="Arial" w:cs="Arial"/>
        </w:rPr>
        <w:t>t</w:t>
      </w:r>
      <w:r w:rsidRPr="0041314C">
        <w:rPr>
          <w:rFonts w:ascii="Arial" w:hAnsi="Arial" w:cs="Arial"/>
        </w:rPr>
        <w:t>pad, kao i za naplatu usluge korištenja reciklažnog dvorišta, upravitelj reciklažnog dvorišta dužan je na licu mjesta korisniku izdati odgovarajući fiskalni račun.</w:t>
      </w:r>
    </w:p>
    <w:p w:rsidR="00611655" w:rsidRPr="0041314C" w:rsidRDefault="00611655" w:rsidP="00611655">
      <w:pPr>
        <w:jc w:val="both"/>
        <w:rPr>
          <w:rFonts w:ascii="Arial" w:hAnsi="Arial" w:cs="Arial"/>
        </w:rPr>
      </w:pPr>
      <w:r w:rsidRPr="0041314C">
        <w:rPr>
          <w:rFonts w:ascii="Arial" w:hAnsi="Arial" w:cs="Arial"/>
        </w:rPr>
        <w:t>Prilikom korištenja usluga reciklažnog dvorišta, korisnik javne usluge dužan je identificirati se osobnom ispravom i originalnim računom davatelja javne usluge, kako bi se omogućilo evidentiranje korištenja reciklažnog dvorišta te predanih količina i vrsta otpada. Ako se korisnik ne identifi</w:t>
      </w:r>
      <w:r>
        <w:rPr>
          <w:rFonts w:ascii="Arial" w:hAnsi="Arial" w:cs="Arial"/>
        </w:rPr>
        <w:t>c</w:t>
      </w:r>
      <w:r w:rsidRPr="0041314C">
        <w:rPr>
          <w:rFonts w:ascii="Arial" w:hAnsi="Arial" w:cs="Arial"/>
        </w:rPr>
        <w:t>ira na opisani način, ne će se smatrati korisnikom javne usluge, a korištenje reciklažnog dvorišta naplatit će mu se sukladno cjeniku osobe koja upravlja reciklažnim dvorištem.</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Cijene korištenja reciklažnog dvorišta, koje cjenikom određuje upravitelj reciklažnog dvorišta, moraju odgovarati troškovima zbrinjavanja pojedinih vrsta i količina otpada koje korisnik predaje u reciklažno dvorište.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Pr="00D31E91" w:rsidRDefault="00611655" w:rsidP="00BE092B">
      <w:pPr>
        <w:pStyle w:val="ListParagraph"/>
        <w:numPr>
          <w:ilvl w:val="0"/>
          <w:numId w:val="31"/>
        </w:numPr>
        <w:jc w:val="both"/>
        <w:rPr>
          <w:rFonts w:ascii="Arial" w:hAnsi="Arial" w:cs="Arial"/>
          <w:b/>
        </w:rPr>
      </w:pPr>
      <w:r w:rsidRPr="00D31E91">
        <w:rPr>
          <w:rFonts w:ascii="Arial" w:hAnsi="Arial" w:cs="Arial"/>
          <w:b/>
        </w:rPr>
        <w:t xml:space="preserve">NAČIN PRUŽANJA I KORIŠTENJA JAVNE USLUGE </w:t>
      </w:r>
    </w:p>
    <w:p w:rsidR="00611655" w:rsidRDefault="00611655" w:rsidP="00611655">
      <w:pPr>
        <w:jc w:val="center"/>
        <w:rPr>
          <w:rFonts w:ascii="Arial" w:hAnsi="Arial" w:cs="Arial"/>
          <w:b/>
        </w:rPr>
      </w:pPr>
      <w:r>
        <w:rPr>
          <w:rFonts w:ascii="Arial" w:hAnsi="Arial" w:cs="Arial"/>
          <w:b/>
        </w:rPr>
        <w:t xml:space="preserve"> </w:t>
      </w:r>
    </w:p>
    <w:p w:rsidR="00611655" w:rsidRDefault="00611655" w:rsidP="00611655">
      <w:pPr>
        <w:jc w:val="center"/>
        <w:rPr>
          <w:rFonts w:ascii="Arial" w:hAnsi="Arial" w:cs="Arial"/>
          <w:b/>
        </w:rPr>
      </w:pPr>
    </w:p>
    <w:p w:rsidR="00611655" w:rsidRPr="00475A6A" w:rsidRDefault="00611655" w:rsidP="00611655">
      <w:pPr>
        <w:jc w:val="center"/>
        <w:rPr>
          <w:rFonts w:ascii="Arial" w:hAnsi="Arial" w:cs="Arial"/>
          <w:b/>
        </w:rPr>
      </w:pPr>
      <w:r w:rsidRPr="00475A6A">
        <w:rPr>
          <w:rFonts w:ascii="Arial" w:hAnsi="Arial" w:cs="Arial"/>
          <w:b/>
        </w:rPr>
        <w:t>Članak 1</w:t>
      </w:r>
      <w:r>
        <w:rPr>
          <w:rFonts w:ascii="Arial" w:hAnsi="Arial" w:cs="Arial"/>
          <w:b/>
        </w:rPr>
        <w:t>7</w:t>
      </w:r>
      <w:r w:rsidRPr="00475A6A">
        <w:rPr>
          <w:rFonts w:ascii="Arial" w:hAnsi="Arial" w:cs="Arial"/>
          <w:b/>
        </w:rPr>
        <w:t>.</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pruža, a korisnik javne usluge koristi javnu uslugu na sljedeći način:</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korisniku javne usluge mora se osigurati mogućnost odvojene primopredaje komunalnog otpada, putem spremnika odgovarajućih veličina i vrsta, na njegovom obračunskom mjestu; korištenjem spremnika za ambalažno staklo i druge vrste</w:t>
      </w:r>
      <w:r>
        <w:rPr>
          <w:rFonts w:ascii="Arial" w:hAnsi="Arial" w:cs="Arial"/>
        </w:rPr>
        <w:t xml:space="preserve"> reciklabilnog</w:t>
      </w:r>
      <w:r w:rsidRPr="0041314C">
        <w:rPr>
          <w:rFonts w:ascii="Arial" w:hAnsi="Arial" w:cs="Arial"/>
        </w:rPr>
        <w:t xml:space="preserve"> otpada postavljenih na javnoj površini; korištenjem reciklažnih dvorišta, mobilnih reciklažnih dvorišta te odvozom glomaznog komunalnog otpada jednom godišnje, bez naknade, s adrese obračunskog mjesta korisnika javne usluge;</w:t>
      </w:r>
    </w:p>
    <w:p w:rsidR="00611655" w:rsidRPr="0041314C" w:rsidRDefault="00611655" w:rsidP="00611655">
      <w:pPr>
        <w:jc w:val="both"/>
        <w:rPr>
          <w:rFonts w:ascii="Arial" w:hAnsi="Arial" w:cs="Arial"/>
        </w:rPr>
      </w:pPr>
      <w:r w:rsidRPr="0041314C">
        <w:rPr>
          <w:rFonts w:ascii="Arial" w:hAnsi="Arial" w:cs="Arial"/>
        </w:rPr>
        <w:lastRenderedPageBreak/>
        <w:t>2.</w:t>
      </w:r>
      <w:r w:rsidRPr="0041314C">
        <w:rPr>
          <w:rFonts w:ascii="Arial" w:hAnsi="Arial" w:cs="Arial"/>
        </w:rPr>
        <w:tab/>
        <w:t>korisniku javne usluge mora se osigurati odvojena primopredaja miješanog komunalnog otpada, biootpada i reciklabilnog otpada, koja se obavlja putem spremnika na lokaciji obračun</w:t>
      </w:r>
      <w:r>
        <w:rPr>
          <w:rFonts w:ascii="Arial" w:hAnsi="Arial" w:cs="Arial"/>
        </w:rPr>
        <w:t>s</w:t>
      </w:r>
      <w:r w:rsidRPr="0041314C">
        <w:rPr>
          <w:rFonts w:ascii="Arial" w:hAnsi="Arial" w:cs="Arial"/>
        </w:rPr>
        <w:t>kog mjesta korisnika usluge, na način da se miješani komunalni otpad i biootpad sakupljaju odvojeno od otpadnog papira/kartona, plastične/metalne ambalaže, a u stambenim z</w:t>
      </w:r>
      <w:r>
        <w:rPr>
          <w:rFonts w:ascii="Arial" w:hAnsi="Arial" w:cs="Arial"/>
        </w:rPr>
        <w:t>grada</w:t>
      </w:r>
      <w:r w:rsidRPr="0041314C">
        <w:rPr>
          <w:rFonts w:ascii="Arial" w:hAnsi="Arial" w:cs="Arial"/>
        </w:rPr>
        <w:t>ma i otpadne staklene ambalaže, u odgovarajućim spremnicima za miješani komunalni otpad, biootpad, otpadni papir/karton, plastičnu/metalnu ambalažu te ambalažno staklo;</w:t>
      </w:r>
    </w:p>
    <w:p w:rsidR="00611655" w:rsidRPr="0041314C" w:rsidRDefault="00611655" w:rsidP="00611655">
      <w:pPr>
        <w:jc w:val="both"/>
        <w:rPr>
          <w:rFonts w:ascii="Arial" w:hAnsi="Arial" w:cs="Arial"/>
        </w:rPr>
      </w:pPr>
      <w:r w:rsidRPr="0041314C">
        <w:rPr>
          <w:rFonts w:ascii="Arial" w:hAnsi="Arial" w:cs="Arial"/>
        </w:rPr>
        <w:t>3.</w:t>
      </w:r>
      <w:r w:rsidRPr="0041314C">
        <w:rPr>
          <w:rFonts w:ascii="Arial" w:hAnsi="Arial" w:cs="Arial"/>
        </w:rPr>
        <w:tab/>
        <w:t>korisnik javne usluge može odabrati zbrinjavanje biootpada kompostiranjem u kućnom komposteru ili odvozom biootpada odvojeno prikupljenog u odgovarajućem spremniku; kod korisnika javne usluge u stambenim z</w:t>
      </w:r>
      <w:r>
        <w:rPr>
          <w:rFonts w:ascii="Arial" w:hAnsi="Arial" w:cs="Arial"/>
        </w:rPr>
        <w:t>grad</w:t>
      </w:r>
      <w:r w:rsidRPr="0041314C">
        <w:rPr>
          <w:rFonts w:ascii="Arial" w:hAnsi="Arial" w:cs="Arial"/>
        </w:rPr>
        <w:t>ama biootpad se prvenstveno zbrinjava odvozom biootpada prikupljenog pomoću odgovarajućeg spremnika;</w:t>
      </w:r>
    </w:p>
    <w:p w:rsidR="00611655" w:rsidRPr="0041314C" w:rsidRDefault="00611655" w:rsidP="00611655">
      <w:pPr>
        <w:jc w:val="both"/>
        <w:rPr>
          <w:rFonts w:ascii="Arial" w:hAnsi="Arial" w:cs="Arial"/>
        </w:rPr>
      </w:pPr>
      <w:r w:rsidRPr="0041314C">
        <w:rPr>
          <w:rFonts w:ascii="Arial" w:hAnsi="Arial" w:cs="Arial"/>
        </w:rPr>
        <w:t>4.</w:t>
      </w:r>
      <w:r w:rsidRPr="0041314C">
        <w:rPr>
          <w:rFonts w:ascii="Arial" w:hAnsi="Arial" w:cs="Arial"/>
        </w:rPr>
        <w:tab/>
        <w:t xml:space="preserve">korisniku javne usluge kategorije kućanstvo mora se omogućiti odvojena predaja glomaznog komunalnog otpada u reciklažnom dvorištu, mobilnom reciklažnom dvorištu te jednom godišnje u količini ne većoj od </w:t>
      </w:r>
      <w:r>
        <w:rPr>
          <w:rFonts w:ascii="Arial" w:hAnsi="Arial" w:cs="Arial"/>
        </w:rPr>
        <w:t>3</w:t>
      </w:r>
      <w:r w:rsidRPr="0041314C">
        <w:rPr>
          <w:rFonts w:ascii="Arial" w:hAnsi="Arial" w:cs="Arial"/>
        </w:rPr>
        <w:t xml:space="preserve"> m3, bez naplate, odvozom s adrese obračunskog mjesta korisnika javne usluge; prilikom odvoza glomaznog otpada, korisnik javne usluge može odvojeno predati i: električni/elektronički otpad; tekstil, odjeću i obuću; otpadnu gumu; problematični i opasni otpad iz kućanstva; zeleni (vrtni) bioraz</w:t>
      </w:r>
      <w:r>
        <w:rPr>
          <w:rFonts w:ascii="Arial" w:hAnsi="Arial" w:cs="Arial"/>
        </w:rPr>
        <w:t>gradi</w:t>
      </w:r>
      <w:r w:rsidRPr="0041314C">
        <w:rPr>
          <w:rFonts w:ascii="Arial" w:hAnsi="Arial" w:cs="Arial"/>
        </w:rPr>
        <w:t>vi otpad (granje, lišće); navedeni otpad mora biti zapakiran ili pripremljen na način da se spriječi njegovo prosipanje i miješanje s drugim otpadom, odnosno da se može lako odvojiti po vrstama; korisnik je dužan u zahtjevu za odvoz glomaznog otpada navesti koje vrste i količine otpada namjerava predati prilikom odvoza;</w:t>
      </w:r>
    </w:p>
    <w:p w:rsidR="00611655" w:rsidRPr="0041314C" w:rsidRDefault="00611655" w:rsidP="00611655">
      <w:pPr>
        <w:jc w:val="both"/>
        <w:rPr>
          <w:rFonts w:ascii="Arial" w:hAnsi="Arial" w:cs="Arial"/>
        </w:rPr>
      </w:pPr>
      <w:r w:rsidRPr="0041314C">
        <w:rPr>
          <w:rFonts w:ascii="Arial" w:hAnsi="Arial" w:cs="Arial"/>
        </w:rPr>
        <w:t>5.</w:t>
      </w:r>
      <w:r w:rsidRPr="0041314C">
        <w:rPr>
          <w:rFonts w:ascii="Arial" w:hAnsi="Arial" w:cs="Arial"/>
        </w:rPr>
        <w:tab/>
        <w:t>korisniku javne usluge mora se omogućiti odvojena predaja otpada određenog posebnim propisom koji uređuje gospodarenje otpadom u reciklažnom dvorištu odnosno mobilnom reciklažnom dvorištu, sukladno članku 1</w:t>
      </w:r>
      <w:r>
        <w:rPr>
          <w:rFonts w:ascii="Arial" w:hAnsi="Arial" w:cs="Arial"/>
        </w:rPr>
        <w:t>6</w:t>
      </w:r>
      <w:r w:rsidRPr="0041314C">
        <w:rPr>
          <w:rFonts w:ascii="Arial" w:hAnsi="Arial" w:cs="Arial"/>
        </w:rPr>
        <w:t>. ove Odluke.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Na zahtjev korisnika javne usluge, uz naplatu sukladno Cjeniku davatelja javne usluge, pružaju se sljedeće usluge:</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preuzimanje otpada iz stavka 1. ovoga članka u slučaju iznimne potrebe za preuzimanjem veće količine otpada od uobičajene;</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preuzimanje glomaznog otpada, osim preuzimanja glomaznog otpada iz točke 4. stavka 1. ovoga članka.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koji koristi kućno kompostiranje biootpada dužan je koristiti vlastiti komposter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Korisnik javne usluge obvezuje se djelatn</w:t>
      </w:r>
      <w:r>
        <w:rPr>
          <w:rFonts w:ascii="Arial" w:hAnsi="Arial" w:cs="Arial"/>
        </w:rPr>
        <w:t>i</w:t>
      </w:r>
      <w:r w:rsidRPr="0041314C">
        <w:rPr>
          <w:rFonts w:ascii="Arial" w:hAnsi="Arial" w:cs="Arial"/>
        </w:rPr>
        <w:t>cima davatelja javne usluge ili drugim osobama ovlaštenim za nadzor provedbe ove Odluke omo</w:t>
      </w:r>
      <w:r>
        <w:rPr>
          <w:rFonts w:ascii="Arial" w:hAnsi="Arial" w:cs="Arial"/>
        </w:rPr>
        <w:t>g</w:t>
      </w:r>
      <w:r w:rsidRPr="0041314C">
        <w:rPr>
          <w:rFonts w:ascii="Arial" w:hAnsi="Arial" w:cs="Arial"/>
        </w:rPr>
        <w:t>ućiti pristup na svoju nekretninu i uvid u stanje komp</w:t>
      </w:r>
      <w:r>
        <w:rPr>
          <w:rFonts w:ascii="Arial" w:hAnsi="Arial" w:cs="Arial"/>
        </w:rPr>
        <w:t>o</w:t>
      </w:r>
      <w:r w:rsidRPr="0041314C">
        <w:rPr>
          <w:rFonts w:ascii="Arial" w:hAnsi="Arial" w:cs="Arial"/>
        </w:rPr>
        <w:t>stera i provedbu kućnog kompostiranja. Korisnik javne usluge dužan je kućno kompostiranje provoditi sukladno uputama davatelja javne usluge te odredbama Zakona i odgovarajućih propisa.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lastRenderedPageBreak/>
        <w:t>Spremnik na obračunskom mjestu na adresi korisnika javne usluge i spremnik postavljen na javnoj površini iz stavka 1. ovoga članka smatraju se primarnim spremnikom.</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Kod kategorije korisnika kućanstvo, potkategorija b. stambene z</w:t>
      </w:r>
      <w:r>
        <w:rPr>
          <w:rFonts w:ascii="Arial" w:hAnsi="Arial" w:cs="Arial"/>
        </w:rPr>
        <w:t>grad</w:t>
      </w:r>
      <w:r w:rsidRPr="0041314C">
        <w:rPr>
          <w:rFonts w:ascii="Arial" w:hAnsi="Arial" w:cs="Arial"/>
        </w:rPr>
        <w:t>e, svi korisnici u stambenoj z</w:t>
      </w:r>
      <w:r>
        <w:rPr>
          <w:rFonts w:ascii="Arial" w:hAnsi="Arial" w:cs="Arial"/>
        </w:rPr>
        <w:t>grad</w:t>
      </w:r>
      <w:r w:rsidRPr="0041314C">
        <w:rPr>
          <w:rFonts w:ascii="Arial" w:hAnsi="Arial" w:cs="Arial"/>
        </w:rPr>
        <w:t>i koriste zajedničke spremnike.</w:t>
      </w:r>
    </w:p>
    <w:p w:rsidR="00611655" w:rsidRPr="0041314C" w:rsidRDefault="00611655" w:rsidP="00611655">
      <w:pPr>
        <w:jc w:val="both"/>
        <w:rPr>
          <w:rFonts w:ascii="Arial" w:hAnsi="Arial" w:cs="Arial"/>
        </w:rPr>
      </w:pPr>
      <w:r w:rsidRPr="0041314C">
        <w:rPr>
          <w:rFonts w:ascii="Arial" w:hAnsi="Arial" w:cs="Arial"/>
        </w:rPr>
        <w:t>Ako ne postoji sporazum između korisnika zajedničkih spremnika, udjele pojedinih korisnika u zajedničkom spremniku, na temelju podataka davatelja javne usluge, određuje davatelj javne usluge. U slučaju da suvlasnici stambene z</w:t>
      </w:r>
      <w:r>
        <w:rPr>
          <w:rFonts w:ascii="Arial" w:hAnsi="Arial" w:cs="Arial"/>
        </w:rPr>
        <w:t>grad</w:t>
      </w:r>
      <w:r w:rsidRPr="0041314C">
        <w:rPr>
          <w:rFonts w:ascii="Arial" w:hAnsi="Arial" w:cs="Arial"/>
        </w:rPr>
        <w:t>e nisu postigli sporazum o korištenju zajedničkog spremnika, količina otpada za pojedinačnog korisnika obračunava se prema njegovom udjelu u korištenju zajedničkog spremnika, a smatra se da svi korisnici koriste jednaki udio u zajedničkom spremniku</w:t>
      </w:r>
      <w:r>
        <w:rPr>
          <w:rFonts w:ascii="Arial" w:hAnsi="Arial" w:cs="Arial"/>
        </w:rPr>
        <w:t xml:space="preserve"> bez obzira na broj članova kućanstva pojedinog korisnika/suvlasnika stambene zgrade</w:t>
      </w:r>
      <w:r w:rsidRPr="0041314C">
        <w:rPr>
          <w:rFonts w:ascii="Arial" w:hAnsi="Arial" w:cs="Arial"/>
        </w:rPr>
        <w:t>.</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Ako zajednički spremnik za miješani komunalni otpad uz korisnike kategorije kućanstvo, potkategorija b. stambene z</w:t>
      </w:r>
      <w:r>
        <w:rPr>
          <w:rFonts w:ascii="Arial" w:hAnsi="Arial" w:cs="Arial"/>
        </w:rPr>
        <w:t>grad</w:t>
      </w:r>
      <w:r w:rsidRPr="0041314C">
        <w:rPr>
          <w:rFonts w:ascii="Arial" w:hAnsi="Arial" w:cs="Arial"/>
        </w:rPr>
        <w:t>e, istovremeno koriste i korisnici koji nisu kategorije kućanstvo, odnosno pravne osobe i/ili fizičke osobe – obrtnici, njihov udio u korištenju zajedničkog spremnika z</w:t>
      </w:r>
      <w:r>
        <w:rPr>
          <w:rFonts w:ascii="Arial" w:hAnsi="Arial" w:cs="Arial"/>
        </w:rPr>
        <w:t>grad</w:t>
      </w:r>
      <w:r w:rsidRPr="0041314C">
        <w:rPr>
          <w:rFonts w:ascii="Arial" w:hAnsi="Arial" w:cs="Arial"/>
        </w:rPr>
        <w:t>e određuje se na isti način kao i kod kategorije korisnika kućanstvo, potkategorija b. stambene z</w:t>
      </w:r>
      <w:r>
        <w:rPr>
          <w:rFonts w:ascii="Arial" w:hAnsi="Arial" w:cs="Arial"/>
        </w:rPr>
        <w:t>grad</w:t>
      </w:r>
      <w:r w:rsidRPr="0041314C">
        <w:rPr>
          <w:rFonts w:ascii="Arial" w:hAnsi="Arial" w:cs="Arial"/>
        </w:rPr>
        <w:t>e.</w:t>
      </w: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Pr="00B369C5" w:rsidRDefault="00611655" w:rsidP="00BE092B">
      <w:pPr>
        <w:pStyle w:val="ListParagraph"/>
        <w:numPr>
          <w:ilvl w:val="0"/>
          <w:numId w:val="31"/>
        </w:numPr>
        <w:jc w:val="both"/>
        <w:rPr>
          <w:rFonts w:ascii="Arial" w:hAnsi="Arial" w:cs="Arial"/>
          <w:b/>
        </w:rPr>
      </w:pPr>
      <w:r w:rsidRPr="00B369C5">
        <w:rPr>
          <w:rFonts w:ascii="Arial" w:hAnsi="Arial" w:cs="Arial"/>
          <w:b/>
        </w:rPr>
        <w:t xml:space="preserve">KORIŠTENJE JAVNIH POVRŠINA ZA SAKUPLJANJE OTPADA </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475A6A">
        <w:rPr>
          <w:rFonts w:ascii="Arial" w:hAnsi="Arial" w:cs="Arial"/>
          <w:b/>
        </w:rPr>
        <w:t>Članak 1</w:t>
      </w:r>
      <w:r>
        <w:rPr>
          <w:rFonts w:ascii="Arial" w:hAnsi="Arial" w:cs="Arial"/>
          <w:b/>
        </w:rPr>
        <w:t>8</w:t>
      </w:r>
      <w:r w:rsidRPr="00475A6A">
        <w:rPr>
          <w:rFonts w:ascii="Arial" w:hAnsi="Arial" w:cs="Arial"/>
          <w:b/>
        </w:rPr>
        <w:t>.</w:t>
      </w:r>
    </w:p>
    <w:p w:rsidR="00611655" w:rsidRPr="00475A6A"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 slučaju kad spremnike za otpad nije moguće smjestiti na zemljištu odnosno unutar nekretnine korisnika javne usluge, spremnici se mogu smjestiti na javnu površinu, unutar odgovarajuće označenog i natkrivenog te ograđenog spremišta za spremnike  za otpad ili u obliku polu</w:t>
      </w:r>
      <w:r>
        <w:rPr>
          <w:rFonts w:ascii="Arial" w:hAnsi="Arial" w:cs="Arial"/>
        </w:rPr>
        <w:t xml:space="preserve"> p</w:t>
      </w:r>
      <w:r w:rsidRPr="0041314C">
        <w:rPr>
          <w:rFonts w:ascii="Arial" w:hAnsi="Arial" w:cs="Arial"/>
        </w:rPr>
        <w:t xml:space="preserve">odzemnih ili podzemnih spremnika, sukladno rješenju nadležnog tijela </w:t>
      </w:r>
      <w:r>
        <w:rPr>
          <w:rFonts w:ascii="Arial" w:hAnsi="Arial" w:cs="Arial"/>
        </w:rPr>
        <w:t>Općine</w:t>
      </w:r>
      <w:r w:rsidRPr="0041314C">
        <w:rPr>
          <w:rFonts w:ascii="Arial" w:hAnsi="Arial" w:cs="Arial"/>
        </w:rPr>
        <w:t xml:space="preserve"> o korištenju javne površine i u dogovoru s davateljem javne usluge. Zahtjev za izdavanje rješenja, na zahtjev korisnika javne uslu</w:t>
      </w:r>
      <w:r>
        <w:rPr>
          <w:rFonts w:ascii="Arial" w:hAnsi="Arial" w:cs="Arial"/>
        </w:rPr>
        <w:t>g</w:t>
      </w:r>
      <w:r w:rsidRPr="0041314C">
        <w:rPr>
          <w:rFonts w:ascii="Arial" w:hAnsi="Arial" w:cs="Arial"/>
        </w:rPr>
        <w:t xml:space="preserve">e, </w:t>
      </w:r>
      <w:r>
        <w:rPr>
          <w:rFonts w:ascii="Arial" w:hAnsi="Arial" w:cs="Arial"/>
        </w:rPr>
        <w:t>Općini</w:t>
      </w:r>
      <w:r w:rsidRPr="0041314C">
        <w:rPr>
          <w:rFonts w:ascii="Arial" w:hAnsi="Arial" w:cs="Arial"/>
        </w:rPr>
        <w:t xml:space="preserve"> upućuje davatelj javne usluge.</w:t>
      </w:r>
    </w:p>
    <w:p w:rsidR="00611655" w:rsidRDefault="00611655" w:rsidP="00611655">
      <w:pPr>
        <w:jc w:val="both"/>
        <w:rPr>
          <w:rFonts w:ascii="Arial" w:hAnsi="Arial" w:cs="Arial"/>
        </w:rPr>
      </w:pPr>
      <w:r w:rsidRPr="0041314C">
        <w:rPr>
          <w:rFonts w:ascii="Arial" w:hAnsi="Arial" w:cs="Arial"/>
        </w:rPr>
        <w:t xml:space="preserve">U suradnji s </w:t>
      </w:r>
      <w:r>
        <w:rPr>
          <w:rFonts w:ascii="Arial" w:hAnsi="Arial" w:cs="Arial"/>
        </w:rPr>
        <w:t>Općinom,</w:t>
      </w:r>
      <w:r w:rsidRPr="0041314C">
        <w:rPr>
          <w:rFonts w:ascii="Arial" w:hAnsi="Arial" w:cs="Arial"/>
        </w:rPr>
        <w:t xml:space="preserve"> davatelj javne usluge prema potrebi spremnike za komunalni otpad i mobilna reciklažna dvorišta može povremeno privremeno postavljati na javne površine i bez rješenja nadležnog tijela </w:t>
      </w:r>
      <w:r>
        <w:rPr>
          <w:rFonts w:ascii="Arial" w:hAnsi="Arial" w:cs="Arial"/>
        </w:rPr>
        <w:t>Općine</w:t>
      </w:r>
      <w:r w:rsidRPr="0041314C">
        <w:rPr>
          <w:rFonts w:ascii="Arial" w:hAnsi="Arial" w:cs="Arial"/>
        </w:rPr>
        <w:t xml:space="preserve">, sukladno uputama nadležnog tijela </w:t>
      </w:r>
      <w:r>
        <w:rPr>
          <w:rFonts w:ascii="Arial" w:hAnsi="Arial" w:cs="Arial"/>
        </w:rPr>
        <w:t>Općine</w:t>
      </w:r>
      <w:r w:rsidRPr="0041314C">
        <w:rPr>
          <w:rFonts w:ascii="Arial" w:hAnsi="Arial" w:cs="Arial"/>
        </w:rPr>
        <w:t xml:space="preserve">, na način da tako postavljeni spremnici i mobilna reciklažna dvorišta ne ometaju korištenje javne površine, osobito u smislu prometa pješaka i vozila te </w:t>
      </w:r>
      <w:r w:rsidRPr="0041314C">
        <w:rPr>
          <w:rFonts w:ascii="Arial" w:hAnsi="Arial" w:cs="Arial"/>
        </w:rPr>
        <w:lastRenderedPageBreak/>
        <w:t>preglednosti raskrižja. Sav otpad koji se nađe u okolici spremnika na javnoj površini davatelj javne usluge dužan je ukloniti u najkraćem mogućem roku.</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D31E91" w:rsidRDefault="00611655" w:rsidP="00BE092B">
      <w:pPr>
        <w:pStyle w:val="ListParagraph"/>
        <w:numPr>
          <w:ilvl w:val="0"/>
          <w:numId w:val="31"/>
        </w:numPr>
        <w:jc w:val="both"/>
        <w:rPr>
          <w:rFonts w:ascii="Arial" w:hAnsi="Arial" w:cs="Arial"/>
          <w:b/>
        </w:rPr>
      </w:pPr>
      <w:r w:rsidRPr="00D31E91">
        <w:rPr>
          <w:rFonts w:ascii="Arial" w:hAnsi="Arial" w:cs="Arial"/>
          <w:b/>
        </w:rPr>
        <w:t>INFORMIRANJE KORISNIKA JAVNE USLUGE O NAČINU DJELOVANJA SUSTAVA GOSPODARENJA OTPADOM</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475A6A">
        <w:rPr>
          <w:rFonts w:ascii="Arial" w:hAnsi="Arial" w:cs="Arial"/>
          <w:b/>
        </w:rPr>
        <w:t>Članak 1</w:t>
      </w:r>
      <w:r>
        <w:rPr>
          <w:rFonts w:ascii="Arial" w:hAnsi="Arial" w:cs="Arial"/>
          <w:b/>
        </w:rPr>
        <w:t>9</w:t>
      </w:r>
      <w:r w:rsidRPr="00475A6A">
        <w:rPr>
          <w:rFonts w:ascii="Arial" w:hAnsi="Arial" w:cs="Arial"/>
          <w:b/>
        </w:rPr>
        <w:t>.</w:t>
      </w:r>
    </w:p>
    <w:p w:rsidR="00611655" w:rsidRDefault="00611655" w:rsidP="00611655">
      <w:pPr>
        <w:jc w:val="center"/>
        <w:rPr>
          <w:rFonts w:ascii="Arial" w:hAnsi="Arial" w:cs="Arial"/>
          <w:b/>
        </w:rPr>
      </w:pPr>
    </w:p>
    <w:p w:rsidR="00611655" w:rsidRPr="00475A6A" w:rsidRDefault="00611655" w:rsidP="00611655">
      <w:pPr>
        <w:jc w:val="center"/>
        <w:rPr>
          <w:rFonts w:ascii="Arial" w:hAnsi="Arial" w:cs="Arial"/>
          <w:b/>
        </w:rPr>
      </w:pPr>
    </w:p>
    <w:p w:rsidR="00611655" w:rsidRPr="0041314C" w:rsidRDefault="00611655" w:rsidP="00611655">
      <w:pPr>
        <w:jc w:val="both"/>
        <w:rPr>
          <w:rFonts w:ascii="Arial" w:hAnsi="Arial" w:cs="Arial"/>
        </w:rPr>
      </w:pPr>
      <w:r>
        <w:rPr>
          <w:rFonts w:ascii="Arial" w:hAnsi="Arial" w:cs="Arial"/>
        </w:rPr>
        <w:t xml:space="preserve">Općina Gračac </w:t>
      </w:r>
      <w:r w:rsidRPr="0041314C">
        <w:rPr>
          <w:rFonts w:ascii="Arial" w:hAnsi="Arial" w:cs="Arial"/>
        </w:rPr>
        <w:t>i davatelj javne usluge na svojim mrežnim stranicama objavljuju i ažurno održavaju popis koji sadrži najmanje sljedeće informacije:</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lokacije mobilnih i izgrađenih reciklažnih dvorišta po naseljima, s uputama o vrstama otpada koje se u njima preuzimaju i načinu preuzimanja te raspored korištenja mobilnog recikla</w:t>
      </w:r>
      <w:r>
        <w:rPr>
          <w:rFonts w:ascii="Arial" w:hAnsi="Arial" w:cs="Arial"/>
        </w:rPr>
        <w:t>ž</w:t>
      </w:r>
      <w:r w:rsidRPr="0041314C">
        <w:rPr>
          <w:rFonts w:ascii="Arial" w:hAnsi="Arial" w:cs="Arial"/>
        </w:rPr>
        <w:t>nog dvorišta po naseljima;</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lokacije i vrste spremnika za odvojeno sakupljanje komunalnog otpada na javnim površinama s uputama za njihovo korištenje;</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raspored odvoza pojedinih vrsta komunalnog otpada sa obračunskog mjesta korisnika javne usluge i upute za odvojeno prikupljanje pojedinih vrsta komunalnog otpada;</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upute za odvoz glomaznog komunalnog otpada po pozivu;</w:t>
      </w:r>
    </w:p>
    <w:p w:rsidR="00611655" w:rsidRPr="0041314C" w:rsidRDefault="00611655" w:rsidP="00611655">
      <w:pPr>
        <w:jc w:val="both"/>
        <w:rPr>
          <w:rFonts w:ascii="Arial" w:hAnsi="Arial" w:cs="Arial"/>
        </w:rPr>
      </w:pPr>
      <w:r w:rsidRPr="0041314C">
        <w:rPr>
          <w:rFonts w:ascii="Arial" w:hAnsi="Arial" w:cs="Arial"/>
        </w:rPr>
        <w:t>•</w:t>
      </w:r>
      <w:r w:rsidRPr="0041314C">
        <w:rPr>
          <w:rFonts w:ascii="Arial" w:hAnsi="Arial" w:cs="Arial"/>
        </w:rPr>
        <w:tab/>
        <w:t>upute za kućno kompostiranje otpada.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Pr>
          <w:rFonts w:ascii="Arial" w:hAnsi="Arial" w:cs="Arial"/>
        </w:rPr>
        <w:t xml:space="preserve">Općina Gračac </w:t>
      </w:r>
      <w:r w:rsidRPr="0041314C">
        <w:rPr>
          <w:rFonts w:ascii="Arial" w:hAnsi="Arial" w:cs="Arial"/>
        </w:rPr>
        <w:t>je duž</w:t>
      </w:r>
      <w:r>
        <w:rPr>
          <w:rFonts w:ascii="Arial" w:hAnsi="Arial" w:cs="Arial"/>
        </w:rPr>
        <w:t>na</w:t>
      </w:r>
      <w:r w:rsidRPr="0041314C">
        <w:rPr>
          <w:rFonts w:ascii="Arial" w:hAnsi="Arial" w:cs="Arial"/>
        </w:rPr>
        <w:t xml:space="preserve"> o svom trošku, na odgovarajući način osigurati godišnju provedbu informativnih aktivnosti u svezi gospodarenja otpadom na svojem području, a osobito najmanje jednu javnu tribinu te informativne publikacije o gospodarenju otpadom. </w:t>
      </w:r>
      <w:r>
        <w:rPr>
          <w:rFonts w:ascii="Arial" w:hAnsi="Arial" w:cs="Arial"/>
        </w:rPr>
        <w:t>Općina Gračac</w:t>
      </w:r>
      <w:r w:rsidRPr="0041314C">
        <w:rPr>
          <w:rFonts w:ascii="Arial" w:hAnsi="Arial" w:cs="Arial"/>
        </w:rPr>
        <w:t xml:space="preserve"> je duž</w:t>
      </w:r>
      <w:r>
        <w:rPr>
          <w:rFonts w:ascii="Arial" w:hAnsi="Arial" w:cs="Arial"/>
        </w:rPr>
        <w:t>na</w:t>
      </w:r>
      <w:r w:rsidRPr="0041314C">
        <w:rPr>
          <w:rFonts w:ascii="Arial" w:hAnsi="Arial" w:cs="Arial"/>
        </w:rPr>
        <w:t xml:space="preserve"> u sklopu svoje mrežne stranice uspostaviti i ažurno održavati mrežne stranice sa svim bitnim informacijama o gospodarenju otpadom na svojem području.</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Informacije iz stavka 1. ovoga članka davatelj javne usluge dužan je najmanje jednom godišnje, najkasnije do 31. 12. tekuće godine za sljedeću godinu, dostaviti korisnicima usluge i u tiskanom obliku kao </w:t>
      </w:r>
      <w:r>
        <w:rPr>
          <w:rFonts w:ascii="Arial" w:hAnsi="Arial" w:cs="Arial"/>
        </w:rPr>
        <w:t xml:space="preserve">i </w:t>
      </w:r>
      <w:r w:rsidRPr="0041314C">
        <w:rPr>
          <w:rFonts w:ascii="Arial" w:hAnsi="Arial" w:cs="Arial"/>
        </w:rPr>
        <w:t>obavijest o odvozu komunalnog otpada.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BE092B">
      <w:pPr>
        <w:pStyle w:val="ListParagraph"/>
        <w:numPr>
          <w:ilvl w:val="0"/>
          <w:numId w:val="31"/>
        </w:numPr>
        <w:jc w:val="both"/>
        <w:rPr>
          <w:rFonts w:ascii="Arial" w:hAnsi="Arial" w:cs="Arial"/>
          <w:b/>
        </w:rPr>
      </w:pPr>
      <w:r w:rsidRPr="00FF1C22">
        <w:rPr>
          <w:rFonts w:ascii="Arial" w:hAnsi="Arial" w:cs="Arial"/>
          <w:b/>
        </w:rPr>
        <w:t>PRIKUPLJANJE I POHRANA PODATAKA TE PRIHVATLJIVI DOKAZ IZVRŠENJA JAVNE USLUGE ZA POJEDINAČNOG KORISNIKA JAVNE USLUGE</w:t>
      </w:r>
    </w:p>
    <w:p w:rsidR="00611655" w:rsidRDefault="00611655" w:rsidP="00611655">
      <w:pPr>
        <w:jc w:val="both"/>
        <w:rPr>
          <w:rFonts w:ascii="Arial" w:hAnsi="Arial" w:cs="Arial"/>
          <w:b/>
        </w:rPr>
      </w:pPr>
    </w:p>
    <w:p w:rsidR="00611655" w:rsidRPr="00FF1C22" w:rsidRDefault="00611655" w:rsidP="00611655">
      <w:pPr>
        <w:jc w:val="both"/>
        <w:rPr>
          <w:rFonts w:ascii="Arial" w:hAnsi="Arial" w:cs="Arial"/>
          <w:b/>
        </w:rPr>
      </w:pPr>
    </w:p>
    <w:p w:rsidR="00611655" w:rsidRDefault="00611655" w:rsidP="00611655">
      <w:pPr>
        <w:jc w:val="center"/>
        <w:rPr>
          <w:rFonts w:ascii="Arial" w:hAnsi="Arial" w:cs="Arial"/>
          <w:b/>
        </w:rPr>
      </w:pPr>
      <w:r w:rsidRPr="00475A6A">
        <w:rPr>
          <w:rFonts w:ascii="Arial" w:hAnsi="Arial" w:cs="Arial"/>
          <w:b/>
        </w:rPr>
        <w:t xml:space="preserve">Članak </w:t>
      </w:r>
      <w:r>
        <w:rPr>
          <w:rFonts w:ascii="Arial" w:hAnsi="Arial" w:cs="Arial"/>
          <w:b/>
        </w:rPr>
        <w:t>20</w:t>
      </w:r>
      <w:r w:rsidRPr="00475A6A">
        <w:rPr>
          <w:rFonts w:ascii="Arial" w:hAnsi="Arial" w:cs="Arial"/>
          <w:b/>
        </w:rPr>
        <w:t>.</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Korisnik javne usluge dužan je dostaviti davatelju javne usluge Izjavu o načinu korištenja javne usluge. Izjava o načinu korištenja javne usluge je obrazac kojim se </w:t>
      </w:r>
      <w:r w:rsidRPr="0041314C">
        <w:rPr>
          <w:rFonts w:ascii="Arial" w:hAnsi="Arial" w:cs="Arial"/>
        </w:rPr>
        <w:lastRenderedPageBreak/>
        <w:t xml:space="preserve">korisnik javne usluge i davatelj javne usluge usuglašavaju o bitnim </w:t>
      </w:r>
      <w:r>
        <w:rPr>
          <w:rFonts w:ascii="Arial" w:hAnsi="Arial" w:cs="Arial"/>
        </w:rPr>
        <w:t>uvjetima ugovaranja korištenja i davanja javne usluge</w:t>
      </w:r>
      <w:r w:rsidRPr="0041314C">
        <w:rPr>
          <w:rFonts w:ascii="Arial" w:hAnsi="Arial" w:cs="Arial"/>
        </w:rPr>
        <w:t>.</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Izjava se daje na obrascu koji korisniku javne usluge dostavlja davatelj javne usluge, a koji sadrži sljedeće podatke:</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adresu / lokaciju obračunskog mjesta,</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podatke o korisniku javne usluge (ime i prezime ili naziv pravne osobe ili fizičke osobe – obrtnika, OIB te adresu prebivališta / sjedišta),</w:t>
      </w:r>
    </w:p>
    <w:p w:rsidR="00611655" w:rsidRPr="0041314C" w:rsidRDefault="00611655" w:rsidP="00611655">
      <w:pPr>
        <w:jc w:val="both"/>
        <w:rPr>
          <w:rFonts w:ascii="Arial" w:hAnsi="Arial" w:cs="Arial"/>
        </w:rPr>
      </w:pPr>
      <w:r w:rsidRPr="0041314C">
        <w:rPr>
          <w:rFonts w:ascii="Arial" w:hAnsi="Arial" w:cs="Arial"/>
        </w:rPr>
        <w:t>3.</w:t>
      </w:r>
      <w:r w:rsidRPr="0041314C">
        <w:rPr>
          <w:rFonts w:ascii="Arial" w:hAnsi="Arial" w:cs="Arial"/>
        </w:rPr>
        <w:tab/>
        <w:t>kategoriju korisnika javne usluge,</w:t>
      </w:r>
    </w:p>
    <w:p w:rsidR="00611655" w:rsidRPr="0041314C" w:rsidRDefault="00611655" w:rsidP="00611655">
      <w:pPr>
        <w:jc w:val="both"/>
        <w:rPr>
          <w:rFonts w:ascii="Arial" w:hAnsi="Arial" w:cs="Arial"/>
        </w:rPr>
      </w:pPr>
      <w:r w:rsidRPr="0041314C">
        <w:rPr>
          <w:rFonts w:ascii="Arial" w:hAnsi="Arial" w:cs="Arial"/>
        </w:rPr>
        <w:t>4.</w:t>
      </w:r>
      <w:r w:rsidRPr="0041314C">
        <w:rPr>
          <w:rFonts w:ascii="Arial" w:hAnsi="Arial" w:cs="Arial"/>
        </w:rPr>
        <w:tab/>
        <w:t>udio u korištenju spremnika za miješani komunalni otpad,</w:t>
      </w:r>
    </w:p>
    <w:p w:rsidR="00611655" w:rsidRPr="0041314C" w:rsidRDefault="00611655" w:rsidP="00611655">
      <w:pPr>
        <w:jc w:val="both"/>
        <w:rPr>
          <w:rFonts w:ascii="Arial" w:hAnsi="Arial" w:cs="Arial"/>
        </w:rPr>
      </w:pPr>
      <w:r w:rsidRPr="0041314C">
        <w:rPr>
          <w:rFonts w:ascii="Arial" w:hAnsi="Arial" w:cs="Arial"/>
        </w:rPr>
        <w:t>5.</w:t>
      </w:r>
      <w:r w:rsidRPr="0041314C">
        <w:rPr>
          <w:rFonts w:ascii="Arial" w:hAnsi="Arial" w:cs="Arial"/>
        </w:rPr>
        <w:tab/>
        <w:t>vrstu, zapreminu i broj spremnika koje će koristiti, sukladno članku 7. ove Odluke, ili očitovanje o sklapanju posebnog ugovora o korištenju javne usluge za kategoriju korisnika koji nije kućanstvo,</w:t>
      </w:r>
    </w:p>
    <w:p w:rsidR="00611655" w:rsidRPr="0041314C" w:rsidRDefault="00611655" w:rsidP="00611655">
      <w:pPr>
        <w:jc w:val="both"/>
        <w:rPr>
          <w:rFonts w:ascii="Arial" w:hAnsi="Arial" w:cs="Arial"/>
        </w:rPr>
      </w:pPr>
      <w:r w:rsidRPr="0041314C">
        <w:rPr>
          <w:rFonts w:ascii="Arial" w:hAnsi="Arial" w:cs="Arial"/>
        </w:rPr>
        <w:t>6.</w:t>
      </w:r>
      <w:r w:rsidRPr="0041314C">
        <w:rPr>
          <w:rFonts w:ascii="Arial" w:hAnsi="Arial" w:cs="Arial"/>
        </w:rPr>
        <w:tab/>
        <w:t>broj planiranih primopredaja miješanog komunalnog otpada u obračunskom razdoblju,</w:t>
      </w:r>
    </w:p>
    <w:p w:rsidR="00611655" w:rsidRPr="0041314C" w:rsidRDefault="00611655" w:rsidP="00611655">
      <w:pPr>
        <w:jc w:val="both"/>
        <w:rPr>
          <w:rFonts w:ascii="Arial" w:hAnsi="Arial" w:cs="Arial"/>
        </w:rPr>
      </w:pPr>
      <w:r w:rsidRPr="0041314C">
        <w:rPr>
          <w:rFonts w:ascii="Arial" w:hAnsi="Arial" w:cs="Arial"/>
        </w:rPr>
        <w:t>7.</w:t>
      </w:r>
      <w:r w:rsidRPr="0041314C">
        <w:rPr>
          <w:rFonts w:ascii="Arial" w:hAnsi="Arial" w:cs="Arial"/>
        </w:rPr>
        <w:tab/>
        <w:t>očitovanje o kompostiranju biootpada,</w:t>
      </w:r>
    </w:p>
    <w:p w:rsidR="00611655" w:rsidRPr="0041314C" w:rsidRDefault="00611655" w:rsidP="00611655">
      <w:pPr>
        <w:jc w:val="both"/>
        <w:rPr>
          <w:rFonts w:ascii="Arial" w:hAnsi="Arial" w:cs="Arial"/>
        </w:rPr>
      </w:pPr>
      <w:r w:rsidRPr="0041314C">
        <w:rPr>
          <w:rFonts w:ascii="Arial" w:hAnsi="Arial" w:cs="Arial"/>
        </w:rPr>
        <w:t>8.</w:t>
      </w:r>
      <w:r w:rsidRPr="0041314C">
        <w:rPr>
          <w:rFonts w:ascii="Arial" w:hAnsi="Arial" w:cs="Arial"/>
        </w:rPr>
        <w:tab/>
        <w:t>očitovanje o trajnom nekorištenju nekretnine,</w:t>
      </w:r>
    </w:p>
    <w:p w:rsidR="00611655" w:rsidRPr="0041314C" w:rsidRDefault="00611655" w:rsidP="00611655">
      <w:pPr>
        <w:jc w:val="both"/>
        <w:rPr>
          <w:rFonts w:ascii="Arial" w:hAnsi="Arial" w:cs="Arial"/>
        </w:rPr>
      </w:pPr>
      <w:r w:rsidRPr="0041314C">
        <w:rPr>
          <w:rFonts w:ascii="Arial" w:hAnsi="Arial" w:cs="Arial"/>
        </w:rPr>
        <w:t>9.</w:t>
      </w:r>
      <w:r w:rsidRPr="0041314C">
        <w:rPr>
          <w:rFonts w:ascii="Arial" w:hAnsi="Arial" w:cs="Arial"/>
        </w:rPr>
        <w:tab/>
        <w:t>obavijest davatelja javne usluge o uvjetima pod kojima se Ugovor smatra sklopljenim,</w:t>
      </w:r>
    </w:p>
    <w:p w:rsidR="00611655" w:rsidRPr="0041314C" w:rsidRDefault="00611655" w:rsidP="00611655">
      <w:pPr>
        <w:jc w:val="both"/>
        <w:rPr>
          <w:rFonts w:ascii="Arial" w:hAnsi="Arial" w:cs="Arial"/>
        </w:rPr>
      </w:pPr>
      <w:r w:rsidRPr="0041314C">
        <w:rPr>
          <w:rFonts w:ascii="Arial" w:hAnsi="Arial" w:cs="Arial"/>
        </w:rPr>
        <w:t>10.</w:t>
      </w:r>
      <w:r w:rsidRPr="0041314C">
        <w:rPr>
          <w:rFonts w:ascii="Arial" w:hAnsi="Arial" w:cs="Arial"/>
        </w:rPr>
        <w:tab/>
        <w:t>izjavu korisnika javne usluge kojom potvrđuje da je upoznat s Ugovorom,</w:t>
      </w:r>
    </w:p>
    <w:p w:rsidR="00611655" w:rsidRPr="0041314C" w:rsidRDefault="00611655" w:rsidP="00611655">
      <w:pPr>
        <w:jc w:val="both"/>
        <w:rPr>
          <w:rFonts w:ascii="Arial" w:hAnsi="Arial" w:cs="Arial"/>
        </w:rPr>
      </w:pPr>
      <w:r w:rsidRPr="0041314C">
        <w:rPr>
          <w:rFonts w:ascii="Arial" w:hAnsi="Arial" w:cs="Arial"/>
        </w:rPr>
        <w:t>11.</w:t>
      </w:r>
      <w:r w:rsidRPr="0041314C">
        <w:rPr>
          <w:rFonts w:ascii="Arial" w:hAnsi="Arial" w:cs="Arial"/>
        </w:rPr>
        <w:tab/>
        <w:t>izjavu korisnika javne usluge kojom daje suglasnost za elektroničku komunikaciju s davat</w:t>
      </w:r>
      <w:r>
        <w:rPr>
          <w:rFonts w:ascii="Arial" w:hAnsi="Arial" w:cs="Arial"/>
        </w:rPr>
        <w:t>e</w:t>
      </w:r>
      <w:r w:rsidRPr="0041314C">
        <w:rPr>
          <w:rFonts w:ascii="Arial" w:hAnsi="Arial" w:cs="Arial"/>
        </w:rPr>
        <w:t>ljem javne usluge i elektroničku adresu i/ili broj mobilnog telefona putem kojeg se korisniku mogu dostavljati obavijesti i računi za uslugu,</w:t>
      </w:r>
    </w:p>
    <w:p w:rsidR="00611655" w:rsidRPr="0041314C" w:rsidRDefault="00611655" w:rsidP="00611655">
      <w:pPr>
        <w:jc w:val="both"/>
        <w:rPr>
          <w:rFonts w:ascii="Arial" w:hAnsi="Arial" w:cs="Arial"/>
        </w:rPr>
      </w:pPr>
      <w:r w:rsidRPr="0041314C">
        <w:rPr>
          <w:rFonts w:ascii="Arial" w:hAnsi="Arial" w:cs="Arial"/>
        </w:rPr>
        <w:t>12.</w:t>
      </w:r>
      <w:r w:rsidRPr="0041314C">
        <w:rPr>
          <w:rFonts w:ascii="Arial" w:hAnsi="Arial" w:cs="Arial"/>
        </w:rPr>
        <w:tab/>
        <w:t>izjavu davatelja javne usluge o tajnosti osobnih podataka,</w:t>
      </w:r>
    </w:p>
    <w:p w:rsidR="00611655" w:rsidRPr="0041314C" w:rsidRDefault="00611655" w:rsidP="00611655">
      <w:pPr>
        <w:jc w:val="both"/>
        <w:rPr>
          <w:rFonts w:ascii="Arial" w:hAnsi="Arial" w:cs="Arial"/>
        </w:rPr>
      </w:pPr>
      <w:r w:rsidRPr="0041314C">
        <w:rPr>
          <w:rFonts w:ascii="Arial" w:hAnsi="Arial" w:cs="Arial"/>
        </w:rPr>
        <w:t>13.</w:t>
      </w:r>
      <w:r w:rsidRPr="0041314C">
        <w:rPr>
          <w:rFonts w:ascii="Arial" w:hAnsi="Arial" w:cs="Arial"/>
        </w:rPr>
        <w:tab/>
        <w:t>uvjete raskida Ugovora,</w:t>
      </w:r>
    </w:p>
    <w:p w:rsidR="00611655" w:rsidRPr="0041314C" w:rsidRDefault="00611655" w:rsidP="00611655">
      <w:pPr>
        <w:jc w:val="both"/>
        <w:rPr>
          <w:rFonts w:ascii="Arial" w:hAnsi="Arial" w:cs="Arial"/>
        </w:rPr>
      </w:pPr>
      <w:r w:rsidRPr="0041314C">
        <w:rPr>
          <w:rFonts w:ascii="Arial" w:hAnsi="Arial" w:cs="Arial"/>
        </w:rPr>
        <w:t>14.</w:t>
      </w:r>
      <w:r w:rsidRPr="0041314C">
        <w:rPr>
          <w:rFonts w:ascii="Arial" w:hAnsi="Arial" w:cs="Arial"/>
        </w:rPr>
        <w:tab/>
        <w:t>izvadak iz Cjenika javne usluge,</w:t>
      </w:r>
    </w:p>
    <w:p w:rsidR="00611655" w:rsidRPr="0041314C" w:rsidRDefault="00611655" w:rsidP="00611655">
      <w:pPr>
        <w:jc w:val="both"/>
        <w:rPr>
          <w:rFonts w:ascii="Arial" w:hAnsi="Arial" w:cs="Arial"/>
        </w:rPr>
      </w:pPr>
      <w:r w:rsidRPr="0041314C">
        <w:rPr>
          <w:rFonts w:ascii="Arial" w:hAnsi="Arial" w:cs="Arial"/>
        </w:rPr>
        <w:t>15.</w:t>
      </w:r>
      <w:r w:rsidRPr="0041314C">
        <w:rPr>
          <w:rFonts w:ascii="Arial" w:hAnsi="Arial" w:cs="Arial"/>
        </w:rPr>
        <w:tab/>
        <w:t>druge podatke potrebne za sklapanje Ugovora.</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Podaci iz stavka 2. ovoga članka svrstani su u obrascu Izjave u dva stupca, od kojih je prvi prijedlog davatelja javne usluge, a drugi očitovanje korisnika javne usluge.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je dužan vratiti davatelju usluge dva potpisana primjerka Izjave u roku od 15 dana od dana zaprimanja.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po zaprimanju Izjave korisniku usluge vratiti jedan ovjereni primj</w:t>
      </w:r>
      <w:r>
        <w:rPr>
          <w:rFonts w:ascii="Arial" w:hAnsi="Arial" w:cs="Arial"/>
        </w:rPr>
        <w:t>erak</w:t>
      </w:r>
      <w:r w:rsidRPr="0041314C">
        <w:rPr>
          <w:rFonts w:ascii="Arial" w:hAnsi="Arial" w:cs="Arial"/>
        </w:rPr>
        <w:t xml:space="preserve"> Izjave u roku od 15 dana od dana zaprimanja.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primijeniti podatak iz Izjave koji je naveo korisnik javne usluge (stupac: očitovanje korisnika javne usluge) kad je taj podatak u skladu sa Zakonom i ovom Odlukom.</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Iznimno od odredbe stavka 6. ovoga članka davatelj javne usluge primjenjuje podatak iz Izjave koji je naveo davatelj javne usluge (</w:t>
      </w:r>
      <w:r>
        <w:rPr>
          <w:rFonts w:ascii="Arial" w:hAnsi="Arial" w:cs="Arial"/>
        </w:rPr>
        <w:t xml:space="preserve"> prvi </w:t>
      </w:r>
      <w:r w:rsidRPr="0041314C">
        <w:rPr>
          <w:rFonts w:ascii="Arial" w:hAnsi="Arial" w:cs="Arial"/>
        </w:rPr>
        <w:t>stupac: prijedlog davatelja javne usluge) u sljedećim slučajevima:</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kad se korisnik javne usluge ne očituje u Izjavi o podacima iz stavka 2. ovoga članka odnosno ne dostavi davatelju javne usluge Izjavu u roku iz stavka 4. ovoga članka,</w:t>
      </w:r>
    </w:p>
    <w:p w:rsidR="00611655" w:rsidRPr="0041314C" w:rsidRDefault="00611655" w:rsidP="00611655">
      <w:pPr>
        <w:jc w:val="both"/>
        <w:rPr>
          <w:rFonts w:ascii="Arial" w:hAnsi="Arial" w:cs="Arial"/>
        </w:rPr>
      </w:pPr>
      <w:r w:rsidRPr="0041314C">
        <w:rPr>
          <w:rFonts w:ascii="Arial" w:hAnsi="Arial" w:cs="Arial"/>
        </w:rPr>
        <w:lastRenderedPageBreak/>
        <w:t>2.</w:t>
      </w:r>
      <w:r w:rsidRPr="0041314C">
        <w:rPr>
          <w:rFonts w:ascii="Arial" w:hAnsi="Arial" w:cs="Arial"/>
        </w:rPr>
        <w:tab/>
        <w:t xml:space="preserve">kad više korisnika javne usluge koristi zajednički spremnik, a među korisnicima javne usluge nije postignut dogovor o udjelima korištenja zajedničkog spremnika na način da zbroj svih udjela čini jedan, </w:t>
      </w:r>
    </w:p>
    <w:p w:rsidR="00611655" w:rsidRPr="0041314C" w:rsidRDefault="00611655" w:rsidP="00611655">
      <w:pPr>
        <w:jc w:val="both"/>
        <w:rPr>
          <w:rFonts w:ascii="Arial" w:hAnsi="Arial" w:cs="Arial"/>
        </w:rPr>
      </w:pPr>
      <w:r w:rsidRPr="0041314C">
        <w:rPr>
          <w:rFonts w:ascii="Arial" w:hAnsi="Arial" w:cs="Arial"/>
        </w:rPr>
        <w:t>3.</w:t>
      </w:r>
      <w:r w:rsidRPr="0041314C">
        <w:rPr>
          <w:rFonts w:ascii="Arial" w:hAnsi="Arial" w:cs="Arial"/>
        </w:rPr>
        <w:tab/>
        <w:t>kad podatak koji je naveo korisnik javne usluge nije u skladu sa Zakonom i ovom Odlukom,</w:t>
      </w:r>
    </w:p>
    <w:p w:rsidR="00611655" w:rsidRPr="0041314C" w:rsidRDefault="00611655" w:rsidP="00611655">
      <w:pPr>
        <w:jc w:val="both"/>
        <w:rPr>
          <w:rFonts w:ascii="Arial" w:hAnsi="Arial" w:cs="Arial"/>
        </w:rPr>
      </w:pPr>
      <w:r w:rsidRPr="0041314C">
        <w:rPr>
          <w:rFonts w:ascii="Arial" w:hAnsi="Arial" w:cs="Arial"/>
        </w:rPr>
        <w:t>4.</w:t>
      </w:r>
      <w:r w:rsidRPr="0041314C">
        <w:rPr>
          <w:rFonts w:ascii="Arial" w:hAnsi="Arial" w:cs="Arial"/>
        </w:rPr>
        <w:tab/>
        <w:t>kad davatelj javne usluge može nedvojbeno utvrditi da podatak koji je naveo korisnik javne usluge ne odgovara stvarnom stanju kod korisnika javne usluge.</w:t>
      </w:r>
    </w:p>
    <w:p w:rsidR="00611655" w:rsidRDefault="00611655" w:rsidP="00611655">
      <w:pPr>
        <w:jc w:val="both"/>
        <w:rPr>
          <w:rFonts w:ascii="Arial" w:hAnsi="Arial" w:cs="Arial"/>
        </w:rPr>
      </w:pPr>
    </w:p>
    <w:p w:rsidR="00611655" w:rsidRPr="00D52392" w:rsidRDefault="00611655" w:rsidP="00611655">
      <w:pPr>
        <w:jc w:val="both"/>
        <w:rPr>
          <w:rFonts w:ascii="Arial" w:hAnsi="Arial" w:cs="Arial"/>
        </w:rPr>
      </w:pPr>
      <w:r w:rsidRPr="00D52392">
        <w:rPr>
          <w:rFonts w:ascii="Arial" w:hAnsi="Arial" w:cs="Arial"/>
        </w:rPr>
        <w:t>U slučaju spora između davatelja javne usluge i korisnika javne usluge u vezi zajedničkog korištenja spremnika za miješani komunalni otpad o predmetu spora rješenjem će odlučiti nadležno tijelo Općine.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može omogućiti davanje Izjave elektroničkim putem</w:t>
      </w:r>
      <w:r>
        <w:rPr>
          <w:rFonts w:ascii="Arial" w:hAnsi="Arial" w:cs="Arial"/>
        </w:rPr>
        <w:t xml:space="preserve"> (e-mail, mobilne aplikacije, SMS, MMS i dr.)</w:t>
      </w:r>
      <w:r w:rsidRPr="0041314C">
        <w:rPr>
          <w:rFonts w:ascii="Arial" w:hAnsi="Arial" w:cs="Arial"/>
        </w:rPr>
        <w:t xml:space="preserve"> kad je takav način prihvatljiv korisniku javne usluge.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dužan je obavijestiti davatelja javne usluge o svakoj promjeni podataka, u roku od 15 dana od dana kada je nastupila promjena podataka sadržanih u Izjavi.</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r>
        <w:rPr>
          <w:rFonts w:ascii="Arial" w:hAnsi="Arial" w:cs="Arial"/>
        </w:rPr>
        <w:t xml:space="preserve"> (GDPR)</w:t>
      </w:r>
      <w:r w:rsidRPr="0041314C">
        <w:rPr>
          <w:rFonts w:ascii="Arial" w:hAnsi="Arial" w:cs="Arial"/>
        </w:rPr>
        <w:t>.</w:t>
      </w:r>
    </w:p>
    <w:p w:rsidR="00611655" w:rsidRDefault="00611655" w:rsidP="00611655">
      <w:pPr>
        <w:jc w:val="center"/>
        <w:rPr>
          <w:rFonts w:ascii="Arial" w:hAnsi="Arial" w:cs="Arial"/>
          <w:b/>
        </w:rPr>
      </w:pPr>
    </w:p>
    <w:p w:rsidR="00611655" w:rsidRPr="00475A6A" w:rsidRDefault="00611655" w:rsidP="00611655">
      <w:pPr>
        <w:jc w:val="center"/>
        <w:rPr>
          <w:rFonts w:ascii="Arial" w:hAnsi="Arial" w:cs="Arial"/>
          <w:b/>
        </w:rPr>
      </w:pPr>
      <w:r w:rsidRPr="00475A6A">
        <w:rPr>
          <w:rFonts w:ascii="Arial" w:hAnsi="Arial" w:cs="Arial"/>
          <w:b/>
        </w:rPr>
        <w:t xml:space="preserve">Članak </w:t>
      </w:r>
      <w:r>
        <w:rPr>
          <w:rFonts w:ascii="Arial" w:hAnsi="Arial" w:cs="Arial"/>
          <w:b/>
        </w:rPr>
        <w:t>21.</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na zahtjev korisnika javne usluge, omogućiti korisniku javne usluge uvid u njegove podatke u evidenciji, u elektroničkom obliku, putem e-pošte ili mrežnog servisa.</w:t>
      </w:r>
    </w:p>
    <w:p w:rsidR="00611655" w:rsidRPr="0041314C" w:rsidRDefault="00611655" w:rsidP="00611655">
      <w:pPr>
        <w:jc w:val="both"/>
        <w:rPr>
          <w:rFonts w:ascii="Arial" w:hAnsi="Arial" w:cs="Arial"/>
        </w:rPr>
      </w:pPr>
      <w:r w:rsidRPr="0041314C">
        <w:rPr>
          <w:rFonts w:ascii="Arial" w:hAnsi="Arial" w:cs="Arial"/>
        </w:rPr>
        <w:t xml:space="preserve">Evidencija sadrži podatke najmanje o: </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kategoriji korisnika javne usluge;</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w:t>
      </w:r>
    </w:p>
    <w:p w:rsidR="00611655" w:rsidRPr="0041314C" w:rsidRDefault="00611655" w:rsidP="00611655">
      <w:pPr>
        <w:jc w:val="both"/>
        <w:rPr>
          <w:rFonts w:ascii="Arial" w:hAnsi="Arial" w:cs="Arial"/>
        </w:rPr>
      </w:pPr>
      <w:r w:rsidRPr="0041314C">
        <w:rPr>
          <w:rFonts w:ascii="Arial" w:hAnsi="Arial" w:cs="Arial"/>
        </w:rPr>
        <w:t>3.</w:t>
      </w:r>
      <w:r w:rsidRPr="0041314C">
        <w:rPr>
          <w:rFonts w:ascii="Arial" w:hAnsi="Arial" w:cs="Arial"/>
        </w:rPr>
        <w:tab/>
        <w:t xml:space="preserve">korištenju javne usluge za obračunsko mjesto: podatak o korištenju nekretnine na obračunskom mjestu (koristi se ili se trajno ne koristi); datum zaprimanja / zadnje </w:t>
      </w:r>
      <w:r w:rsidRPr="0041314C">
        <w:rPr>
          <w:rFonts w:ascii="Arial" w:hAnsi="Arial" w:cs="Arial"/>
        </w:rPr>
        <w:lastRenderedPageBreak/>
        <w:t>izmjene Izjave i kopija Izjave u elektroničkom obliku; vrsta i količina spremnika s pripadajućim oznakama; udio korisnika javne usluge u korištenju spremnika; datum i broj primopredaja miješanog komunalnog otpada i dokaz o izvršenoj usluzi u obračunskom razdoblju;</w:t>
      </w:r>
    </w:p>
    <w:p w:rsidR="00611655" w:rsidRPr="0041314C" w:rsidRDefault="00611655" w:rsidP="00611655">
      <w:pPr>
        <w:jc w:val="both"/>
        <w:rPr>
          <w:rFonts w:ascii="Arial" w:hAnsi="Arial" w:cs="Arial"/>
        </w:rPr>
      </w:pPr>
      <w:r w:rsidRPr="0041314C">
        <w:rPr>
          <w:rFonts w:ascii="Arial" w:hAnsi="Arial" w:cs="Arial"/>
        </w:rPr>
        <w:t>4.</w:t>
      </w:r>
      <w:r w:rsidRPr="0041314C">
        <w:rPr>
          <w:rFonts w:ascii="Arial" w:hAnsi="Arial" w:cs="Arial"/>
        </w:rPr>
        <w:tab/>
        <w:t>korištenju reciklažnog dvorišta i mobilnog reciklažnog dvorišta – lokacija reciklažnog dvorišta odnosno mobilnog reciklažnog dvorišta; datum predaje, vrsta i količina otpada predanog u reciklažnom dvorištu;</w:t>
      </w:r>
    </w:p>
    <w:p w:rsidR="00611655" w:rsidRPr="0041314C" w:rsidRDefault="00611655" w:rsidP="00611655">
      <w:pPr>
        <w:jc w:val="both"/>
        <w:rPr>
          <w:rFonts w:ascii="Arial" w:hAnsi="Arial" w:cs="Arial"/>
        </w:rPr>
      </w:pPr>
      <w:r w:rsidRPr="0041314C">
        <w:rPr>
          <w:rFonts w:ascii="Arial" w:hAnsi="Arial" w:cs="Arial"/>
        </w:rPr>
        <w:t>5.</w:t>
      </w:r>
      <w:r w:rsidRPr="0041314C">
        <w:rPr>
          <w:rFonts w:ascii="Arial" w:hAnsi="Arial" w:cs="Arial"/>
        </w:rPr>
        <w:tab/>
        <w:t>korištenju usluge preuzimanja glomaznog komunalnog otpada po pozivu – datum preuzimanja glomaznog komunalnog otpada, vrsta i količina.</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536443" w:rsidRDefault="00611655" w:rsidP="00BE092B">
      <w:pPr>
        <w:pStyle w:val="ListParagraph"/>
        <w:numPr>
          <w:ilvl w:val="0"/>
          <w:numId w:val="31"/>
        </w:numPr>
        <w:jc w:val="both"/>
        <w:rPr>
          <w:rFonts w:ascii="Arial" w:hAnsi="Arial" w:cs="Arial"/>
          <w:b/>
        </w:rPr>
      </w:pPr>
      <w:r w:rsidRPr="00536443">
        <w:rPr>
          <w:rFonts w:ascii="Arial" w:hAnsi="Arial" w:cs="Arial"/>
          <w:b/>
        </w:rPr>
        <w:t>UGOVOR O KORIŠTENJU JAVNE USLUGE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475A6A">
        <w:rPr>
          <w:rFonts w:ascii="Arial" w:hAnsi="Arial" w:cs="Arial"/>
          <w:b/>
        </w:rPr>
        <w:t xml:space="preserve">Članak </w:t>
      </w:r>
      <w:r>
        <w:rPr>
          <w:rFonts w:ascii="Arial" w:hAnsi="Arial" w:cs="Arial"/>
          <w:b/>
        </w:rPr>
        <w:t>22</w:t>
      </w:r>
      <w:r w:rsidRPr="00475A6A">
        <w:rPr>
          <w:rFonts w:ascii="Arial" w:hAnsi="Arial" w:cs="Arial"/>
          <w:b/>
        </w:rPr>
        <w:t>.</w:t>
      </w:r>
    </w:p>
    <w:p w:rsidR="0061165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Ugovor o korištenju javne usluge smatra se sklopljenim:</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kad korisnik javne usluge dostavi davatelju javne usluge Izjavu ili</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prilikom prvog evidentiranog korištenja javne usluge ili zaprimanja na korištenje spremnika za primopredaju miješanog komunalnog otpada, u slučaju kad korisnik javne usluge ne dostavi davatelju javne usluge Izjavu.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Bitne </w:t>
      </w:r>
      <w:r>
        <w:rPr>
          <w:rFonts w:ascii="Arial" w:hAnsi="Arial" w:cs="Arial"/>
        </w:rPr>
        <w:t>dijelove</w:t>
      </w:r>
      <w:r w:rsidRPr="0041314C">
        <w:rPr>
          <w:rFonts w:ascii="Arial" w:hAnsi="Arial" w:cs="Arial"/>
        </w:rPr>
        <w:t xml:space="preserve"> Ugovora čine Opći uvjeti Ugovora, ova Odluka, Izjava i Cjenik javne usluge.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omogućiti korisniku javne usluge uvid u akte iz stavka 2. ovoga članka prije sklapanja Ugovora te prije svake izmjene i/ili dopune Ugovora te kasnije, na zahtjev korisnika javne usluge.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Pr>
          <w:rFonts w:ascii="Arial" w:hAnsi="Arial" w:cs="Arial"/>
        </w:rPr>
        <w:t>Općina</w:t>
      </w:r>
      <w:r w:rsidRPr="0041314C">
        <w:rPr>
          <w:rFonts w:ascii="Arial" w:hAnsi="Arial" w:cs="Arial"/>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F1C22" w:rsidRDefault="00611655" w:rsidP="00BE092B">
      <w:pPr>
        <w:pStyle w:val="ListParagraph"/>
        <w:numPr>
          <w:ilvl w:val="0"/>
          <w:numId w:val="31"/>
        </w:numPr>
        <w:jc w:val="both"/>
        <w:rPr>
          <w:rFonts w:ascii="Arial" w:hAnsi="Arial" w:cs="Arial"/>
          <w:b/>
        </w:rPr>
      </w:pPr>
      <w:r w:rsidRPr="00FF1C22">
        <w:rPr>
          <w:rFonts w:ascii="Arial" w:hAnsi="Arial" w:cs="Arial"/>
          <w:b/>
        </w:rPr>
        <w:t>PROVEDBA UGOVORA I KORIŠTENJE JAVNE USLUGE U SLUČAJU NASTUPANJA POSEBNIH OKOLNOSTI</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475A6A">
        <w:rPr>
          <w:rFonts w:ascii="Arial" w:hAnsi="Arial" w:cs="Arial"/>
          <w:b/>
        </w:rPr>
        <w:t>Članak 2</w:t>
      </w:r>
      <w:r>
        <w:rPr>
          <w:rFonts w:ascii="Arial" w:hAnsi="Arial" w:cs="Arial"/>
          <w:b/>
        </w:rPr>
        <w:t>3</w:t>
      </w:r>
      <w:r w:rsidRPr="00475A6A">
        <w:rPr>
          <w:rFonts w:ascii="Arial" w:hAnsi="Arial" w:cs="Arial"/>
          <w:b/>
        </w:rPr>
        <w:t>.</w:t>
      </w:r>
    </w:p>
    <w:p w:rsidR="0061165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w:t>
      </w:r>
    </w:p>
    <w:p w:rsidR="00611655" w:rsidRPr="0041314C" w:rsidRDefault="00611655" w:rsidP="00611655">
      <w:pPr>
        <w:jc w:val="both"/>
        <w:rPr>
          <w:rFonts w:ascii="Arial" w:hAnsi="Arial" w:cs="Arial"/>
        </w:rPr>
      </w:pPr>
      <w:r w:rsidRPr="0041314C">
        <w:rPr>
          <w:rFonts w:ascii="Arial" w:hAnsi="Arial" w:cs="Arial"/>
        </w:rPr>
        <w:t>U slučaju trajanja posebnih okolnosti kraćem od obračunskog razdoblja iz stavka 2. članka 5.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w:t>
      </w:r>
    </w:p>
    <w:p w:rsidR="00611655" w:rsidRPr="0041314C" w:rsidRDefault="00611655" w:rsidP="00611655">
      <w:pPr>
        <w:jc w:val="both"/>
        <w:rPr>
          <w:rFonts w:ascii="Arial" w:hAnsi="Arial" w:cs="Arial"/>
        </w:rPr>
      </w:pPr>
      <w:r w:rsidRPr="0041314C">
        <w:rPr>
          <w:rFonts w:ascii="Arial" w:hAnsi="Arial" w:cs="Arial"/>
        </w:rPr>
        <w:t>Podnošenje prigovora u vezi neugode uzrokovane sustavom sakupljanja komunalnog otpada i podnošenja prigovora – reklamacije korisnika javne usluge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475A6A">
        <w:rPr>
          <w:rFonts w:ascii="Arial" w:hAnsi="Arial" w:cs="Arial"/>
          <w:b/>
        </w:rPr>
        <w:t>Članak 2</w:t>
      </w:r>
      <w:r>
        <w:rPr>
          <w:rFonts w:ascii="Arial" w:hAnsi="Arial" w:cs="Arial"/>
          <w:b/>
        </w:rPr>
        <w:t>4</w:t>
      </w:r>
      <w:r w:rsidRPr="00475A6A">
        <w:rPr>
          <w:rFonts w:ascii="Arial" w:hAnsi="Arial" w:cs="Arial"/>
          <w:b/>
        </w:rPr>
        <w:t>.</w:t>
      </w:r>
    </w:p>
    <w:p w:rsidR="00611655" w:rsidRPr="00475A6A"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Rok za reklamaciju na ispostavljeni račun je 15 (petnaest) dana od dana primitka računa.</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BE092B">
      <w:pPr>
        <w:pStyle w:val="ListParagraph"/>
        <w:numPr>
          <w:ilvl w:val="0"/>
          <w:numId w:val="31"/>
        </w:numPr>
        <w:rPr>
          <w:rFonts w:ascii="Arial" w:hAnsi="Arial" w:cs="Arial"/>
          <w:b/>
        </w:rPr>
      </w:pPr>
      <w:r>
        <w:rPr>
          <w:rFonts w:ascii="Arial" w:hAnsi="Arial" w:cs="Arial"/>
          <w:b/>
        </w:rPr>
        <w:t>CIJENA JAVNE USLUGE</w:t>
      </w:r>
    </w:p>
    <w:p w:rsidR="00611655" w:rsidRPr="008C179A" w:rsidRDefault="00611655" w:rsidP="00611655">
      <w:pPr>
        <w:pStyle w:val="ListParagraph"/>
        <w:rPr>
          <w:rFonts w:ascii="Arial" w:hAnsi="Arial" w:cs="Arial"/>
          <w:b/>
        </w:rPr>
      </w:pPr>
    </w:p>
    <w:p w:rsidR="00611655" w:rsidRDefault="00611655" w:rsidP="00611655">
      <w:pPr>
        <w:jc w:val="center"/>
        <w:rPr>
          <w:rFonts w:ascii="Arial" w:hAnsi="Arial" w:cs="Arial"/>
          <w:b/>
        </w:rPr>
      </w:pPr>
      <w:r w:rsidRPr="00475A6A">
        <w:rPr>
          <w:rFonts w:ascii="Arial" w:hAnsi="Arial" w:cs="Arial"/>
          <w:b/>
        </w:rPr>
        <w:t>Članak 25.</w:t>
      </w:r>
    </w:p>
    <w:p w:rsidR="00611655" w:rsidRPr="00475A6A" w:rsidRDefault="00611655" w:rsidP="00611655">
      <w:pPr>
        <w:jc w:val="center"/>
        <w:rPr>
          <w:rFonts w:ascii="Arial" w:hAnsi="Arial" w:cs="Arial"/>
          <w:b/>
        </w:rPr>
      </w:pPr>
    </w:p>
    <w:p w:rsidR="00611655" w:rsidRDefault="00611655" w:rsidP="00611655">
      <w:pPr>
        <w:jc w:val="both"/>
        <w:rPr>
          <w:rFonts w:ascii="Arial" w:hAnsi="Arial" w:cs="Arial"/>
        </w:rPr>
      </w:pPr>
      <w:r w:rsidRPr="0041314C">
        <w:rPr>
          <w:rFonts w:ascii="Arial" w:hAnsi="Arial" w:cs="Arial"/>
        </w:rPr>
        <w:t>Strukturu cijene javne usluge</w:t>
      </w:r>
      <w:r>
        <w:rPr>
          <w:rFonts w:ascii="Arial" w:hAnsi="Arial" w:cs="Arial"/>
        </w:rPr>
        <w:t xml:space="preserve"> (CJU) </w:t>
      </w:r>
      <w:r w:rsidRPr="0041314C">
        <w:rPr>
          <w:rFonts w:ascii="Arial" w:hAnsi="Arial" w:cs="Arial"/>
        </w:rPr>
        <w:t xml:space="preserve"> čini: </w:t>
      </w:r>
    </w:p>
    <w:p w:rsidR="00611655" w:rsidRPr="005C22A9" w:rsidRDefault="00611655" w:rsidP="00BE092B">
      <w:pPr>
        <w:pStyle w:val="ListParagraph"/>
        <w:numPr>
          <w:ilvl w:val="0"/>
          <w:numId w:val="32"/>
        </w:numPr>
        <w:jc w:val="both"/>
        <w:rPr>
          <w:rFonts w:ascii="Arial" w:hAnsi="Arial" w:cs="Arial"/>
        </w:rPr>
      </w:pPr>
      <w:r w:rsidRPr="005C22A9">
        <w:rPr>
          <w:rFonts w:ascii="Arial" w:hAnsi="Arial" w:cs="Arial"/>
        </w:rPr>
        <w:t>cijena obvezne minimalne javne usluge (MJU)</w:t>
      </w:r>
    </w:p>
    <w:p w:rsidR="00611655" w:rsidRDefault="00611655" w:rsidP="00BE092B">
      <w:pPr>
        <w:pStyle w:val="ListParagraph"/>
        <w:numPr>
          <w:ilvl w:val="0"/>
          <w:numId w:val="32"/>
        </w:numPr>
        <w:jc w:val="both"/>
        <w:rPr>
          <w:rFonts w:ascii="Arial" w:hAnsi="Arial" w:cs="Arial"/>
        </w:rPr>
      </w:pPr>
      <w:r w:rsidRPr="005C22A9">
        <w:rPr>
          <w:rFonts w:ascii="Arial" w:hAnsi="Arial" w:cs="Arial"/>
        </w:rPr>
        <w:t xml:space="preserve">cijena javne usluge za količinu predanog miješanog komunalnog otpada (C), </w:t>
      </w:r>
    </w:p>
    <w:p w:rsidR="00611655" w:rsidRDefault="00611655" w:rsidP="00611655">
      <w:pPr>
        <w:pStyle w:val="ListParagraph"/>
        <w:jc w:val="both"/>
        <w:rPr>
          <w:rFonts w:ascii="Arial" w:hAnsi="Arial" w:cs="Arial"/>
        </w:rPr>
      </w:pPr>
    </w:p>
    <w:p w:rsidR="00611655" w:rsidRPr="005C22A9" w:rsidRDefault="00611655" w:rsidP="00611655">
      <w:pPr>
        <w:pStyle w:val="ListParagraph"/>
        <w:jc w:val="both"/>
        <w:rPr>
          <w:rFonts w:ascii="Arial" w:hAnsi="Arial" w:cs="Arial"/>
        </w:rPr>
      </w:pPr>
      <w:r w:rsidRPr="005C22A9">
        <w:rPr>
          <w:rFonts w:ascii="Arial" w:hAnsi="Arial" w:cs="Arial"/>
        </w:rPr>
        <w:t>a određuje se prema izrazu:</w:t>
      </w:r>
    </w:p>
    <w:p w:rsidR="00611655" w:rsidRDefault="00611655" w:rsidP="00611655">
      <w:pPr>
        <w:jc w:val="center"/>
        <w:rPr>
          <w:rFonts w:ascii="Arial" w:hAnsi="Arial" w:cs="Arial"/>
        </w:rPr>
      </w:pPr>
    </w:p>
    <w:p w:rsidR="00611655" w:rsidRPr="00475A6A" w:rsidRDefault="00611655" w:rsidP="00611655">
      <w:pPr>
        <w:jc w:val="center"/>
        <w:rPr>
          <w:rFonts w:ascii="Arial" w:hAnsi="Arial" w:cs="Arial"/>
          <w:b/>
        </w:rPr>
      </w:pPr>
      <w:r w:rsidRPr="00475A6A">
        <w:rPr>
          <w:rFonts w:ascii="Arial" w:hAnsi="Arial" w:cs="Arial"/>
          <w:b/>
        </w:rPr>
        <w:lastRenderedPageBreak/>
        <w:t>CJU = MJU + C</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dužan je platiti davatelju usluge iznos cijene za obračunsko mjesto i obračunsko razdoblje, osim ako je riječ o obračunskom mjestu na kojem se nekretnina trajno ne koristi u smislu članka 71. Zakona.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Cijena obvezne minimalne javne usluge</w:t>
      </w:r>
      <w:r>
        <w:rPr>
          <w:rFonts w:ascii="Arial" w:hAnsi="Arial" w:cs="Arial"/>
        </w:rPr>
        <w:t xml:space="preserve"> (MJU)</w:t>
      </w:r>
      <w:r w:rsidRPr="0041314C">
        <w:rPr>
          <w:rFonts w:ascii="Arial" w:hAnsi="Arial" w:cs="Arial"/>
        </w:rPr>
        <w:t xml:space="preserve"> za korisnika kategorije kućanstvo</w:t>
      </w:r>
      <w:r>
        <w:rPr>
          <w:rFonts w:ascii="Arial" w:hAnsi="Arial" w:cs="Arial"/>
        </w:rPr>
        <w:t xml:space="preserve"> (k)</w:t>
      </w:r>
      <w:r w:rsidRPr="0041314C">
        <w:rPr>
          <w:rFonts w:ascii="Arial" w:hAnsi="Arial" w:cs="Arial"/>
        </w:rPr>
        <w:t xml:space="preserve"> jedinstvena je na čitavom području primjene ove Odluke, a iznosi:</w:t>
      </w:r>
    </w:p>
    <w:p w:rsidR="00611655" w:rsidRPr="0041314C" w:rsidRDefault="00611655" w:rsidP="00611655">
      <w:pPr>
        <w:jc w:val="both"/>
        <w:rPr>
          <w:rFonts w:ascii="Arial" w:hAnsi="Arial" w:cs="Arial"/>
        </w:rPr>
      </w:pPr>
      <w:r>
        <w:rPr>
          <w:rFonts w:ascii="Arial" w:hAnsi="Arial" w:cs="Arial"/>
        </w:rPr>
        <w:t>40</w:t>
      </w:r>
      <w:r w:rsidRPr="0041314C">
        <w:rPr>
          <w:rFonts w:ascii="Arial" w:hAnsi="Arial" w:cs="Arial"/>
        </w:rPr>
        <w:t xml:space="preserve">,00 HRK (slovima: </w:t>
      </w:r>
      <w:r>
        <w:rPr>
          <w:rFonts w:ascii="Arial" w:hAnsi="Arial" w:cs="Arial"/>
        </w:rPr>
        <w:t>četrdeset</w:t>
      </w:r>
      <w:r w:rsidRPr="0041314C">
        <w:rPr>
          <w:rFonts w:ascii="Arial" w:hAnsi="Arial" w:cs="Arial"/>
        </w:rPr>
        <w:t xml:space="preserve"> kuna) mjesečno, bez PDV-a.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Cijena obvezne minimalne javne usluge</w:t>
      </w:r>
      <w:r>
        <w:rPr>
          <w:rFonts w:ascii="Arial" w:hAnsi="Arial" w:cs="Arial"/>
        </w:rPr>
        <w:t xml:space="preserve"> (MJU)</w:t>
      </w:r>
      <w:r w:rsidRPr="0041314C">
        <w:rPr>
          <w:rFonts w:ascii="Arial" w:hAnsi="Arial" w:cs="Arial"/>
        </w:rPr>
        <w:t xml:space="preserve"> za korisnika koji nije kućanstvo</w:t>
      </w:r>
      <w:r>
        <w:rPr>
          <w:rFonts w:ascii="Arial" w:hAnsi="Arial" w:cs="Arial"/>
        </w:rPr>
        <w:t xml:space="preserve"> (nk)</w:t>
      </w:r>
      <w:r w:rsidRPr="0041314C">
        <w:rPr>
          <w:rFonts w:ascii="Arial" w:hAnsi="Arial" w:cs="Arial"/>
        </w:rPr>
        <w:t xml:space="preserve"> jedinstvena je na čitavom području primjene ove Odluke, a iznosi:</w:t>
      </w:r>
    </w:p>
    <w:p w:rsidR="00611655" w:rsidRPr="0041314C" w:rsidRDefault="00611655" w:rsidP="00611655">
      <w:pPr>
        <w:jc w:val="both"/>
        <w:rPr>
          <w:rFonts w:ascii="Arial" w:hAnsi="Arial" w:cs="Arial"/>
        </w:rPr>
      </w:pPr>
      <w:r>
        <w:rPr>
          <w:rFonts w:ascii="Arial" w:hAnsi="Arial" w:cs="Arial"/>
        </w:rPr>
        <w:t>6</w:t>
      </w:r>
      <w:r w:rsidRPr="0041314C">
        <w:rPr>
          <w:rFonts w:ascii="Arial" w:hAnsi="Arial" w:cs="Arial"/>
        </w:rPr>
        <w:t xml:space="preserve">0,00 HRK (slovima: </w:t>
      </w:r>
      <w:r>
        <w:rPr>
          <w:rFonts w:ascii="Arial" w:hAnsi="Arial" w:cs="Arial"/>
        </w:rPr>
        <w:t>šezdeset</w:t>
      </w:r>
      <w:r w:rsidRPr="0041314C">
        <w:rPr>
          <w:rFonts w:ascii="Arial" w:hAnsi="Arial" w:cs="Arial"/>
        </w:rPr>
        <w:t xml:space="preserve"> kuna) mjesečno, bez PDV-a.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Cijena javne usluge za predanu količinu miješanog komunalnog otpada naplaćuje se razmjerno količini predanog otpada, sukladno kriteriju iz članka 5. ove Odluke, odnosno podatcima iz evidencije o predanom otpadu.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Cijena javne usluge za predanu količinu miješanog komunalnog otpada određuje se prema izrazu: </w:t>
      </w:r>
    </w:p>
    <w:p w:rsidR="00611655" w:rsidRPr="00475A6A" w:rsidRDefault="00611655" w:rsidP="00611655">
      <w:pPr>
        <w:jc w:val="center"/>
        <w:rPr>
          <w:rFonts w:ascii="Arial" w:hAnsi="Arial" w:cs="Arial"/>
          <w:b/>
        </w:rPr>
      </w:pPr>
      <w:r w:rsidRPr="00475A6A">
        <w:rPr>
          <w:rFonts w:ascii="Arial" w:hAnsi="Arial" w:cs="Arial"/>
          <w:b/>
        </w:rPr>
        <w:t>C = JCV x BP x U</w:t>
      </w:r>
    </w:p>
    <w:p w:rsidR="00611655" w:rsidRPr="0041314C" w:rsidRDefault="00611655" w:rsidP="00611655">
      <w:pPr>
        <w:jc w:val="both"/>
        <w:rPr>
          <w:rFonts w:ascii="Arial" w:hAnsi="Arial" w:cs="Arial"/>
        </w:rPr>
      </w:pPr>
      <w:r w:rsidRPr="0041314C">
        <w:rPr>
          <w:rFonts w:ascii="Arial" w:hAnsi="Arial" w:cs="Arial"/>
        </w:rPr>
        <w:t xml:space="preserve">gdje je: </w:t>
      </w:r>
    </w:p>
    <w:p w:rsidR="00611655" w:rsidRPr="0041314C" w:rsidRDefault="00611655" w:rsidP="00611655">
      <w:pPr>
        <w:jc w:val="both"/>
        <w:rPr>
          <w:rFonts w:ascii="Arial" w:hAnsi="Arial" w:cs="Arial"/>
        </w:rPr>
      </w:pPr>
      <w:r w:rsidRPr="0041314C">
        <w:rPr>
          <w:rFonts w:ascii="Arial" w:hAnsi="Arial" w:cs="Arial"/>
        </w:rPr>
        <w:t>C – cijena javne usluge za količinu predanog miješanog komunalnog otpada izražena u kunama;</w:t>
      </w:r>
    </w:p>
    <w:p w:rsidR="00611655" w:rsidRPr="0041314C" w:rsidRDefault="00611655" w:rsidP="00611655">
      <w:pPr>
        <w:jc w:val="both"/>
        <w:rPr>
          <w:rFonts w:ascii="Arial" w:hAnsi="Arial" w:cs="Arial"/>
        </w:rPr>
      </w:pPr>
      <w:r w:rsidRPr="0041314C">
        <w:rPr>
          <w:rFonts w:ascii="Arial" w:hAnsi="Arial" w:cs="Arial"/>
        </w:rPr>
        <w:t>JCV – jedinična cijena za pražnjenje određenog volumena spremnika miješanog komunalnog otpada, izražena u kunama sukladno Cjeniku;</w:t>
      </w:r>
    </w:p>
    <w:p w:rsidR="00611655" w:rsidRPr="0041314C" w:rsidRDefault="00611655" w:rsidP="00611655">
      <w:pPr>
        <w:jc w:val="both"/>
        <w:rPr>
          <w:rFonts w:ascii="Arial" w:hAnsi="Arial" w:cs="Arial"/>
        </w:rPr>
      </w:pPr>
      <w:r w:rsidRPr="0041314C">
        <w:rPr>
          <w:rFonts w:ascii="Arial" w:hAnsi="Arial" w:cs="Arial"/>
        </w:rPr>
        <w:t>BP – broj pražnjenja spremnika miješanog komunalnog otpada u obračunskom razdoblju sukladno podacima u evidenciji o pražnjenju spremnika;</w:t>
      </w:r>
    </w:p>
    <w:p w:rsidR="00611655" w:rsidRPr="0041314C" w:rsidRDefault="00611655" w:rsidP="00611655">
      <w:pPr>
        <w:jc w:val="both"/>
        <w:rPr>
          <w:rFonts w:ascii="Arial" w:hAnsi="Arial" w:cs="Arial"/>
        </w:rPr>
      </w:pPr>
      <w:r w:rsidRPr="0041314C">
        <w:rPr>
          <w:rFonts w:ascii="Arial" w:hAnsi="Arial" w:cs="Arial"/>
        </w:rPr>
        <w:t>U – udio korisnika javne usluge u korištenju spremnika.</w:t>
      </w:r>
    </w:p>
    <w:p w:rsidR="00611655" w:rsidRDefault="00611655" w:rsidP="00611655">
      <w:pPr>
        <w:jc w:val="both"/>
        <w:rPr>
          <w:rFonts w:ascii="Arial" w:hAnsi="Arial" w:cs="Arial"/>
        </w:rPr>
      </w:pPr>
    </w:p>
    <w:p w:rsidR="00611655" w:rsidRDefault="00611655" w:rsidP="00611655">
      <w:pPr>
        <w:jc w:val="both"/>
        <w:rPr>
          <w:rFonts w:ascii="Arial" w:hAnsi="Arial" w:cs="Arial"/>
        </w:rPr>
      </w:pPr>
      <w:r w:rsidRPr="0041314C">
        <w:rPr>
          <w:rFonts w:ascii="Arial" w:hAnsi="Arial" w:cs="Arial"/>
        </w:rPr>
        <w:t xml:space="preserve">Kad jedan korisnik javne usluge samostalno koristi spremnik, udio korisnika javne usluge u korištenju spremnika iznosi 1.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Kad više korisnika javne usluge zajednički koriste spremnik, zbroj udjela svih korisnika, određenih međusobnim sporazumom ili prijedlogom davatelja javne usluge, mora iznositi 1.</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8C179A" w:rsidRDefault="00611655" w:rsidP="00BE092B">
      <w:pPr>
        <w:pStyle w:val="ListParagraph"/>
        <w:numPr>
          <w:ilvl w:val="0"/>
          <w:numId w:val="31"/>
        </w:numPr>
        <w:jc w:val="both"/>
        <w:rPr>
          <w:rFonts w:ascii="Arial" w:hAnsi="Arial" w:cs="Arial"/>
          <w:b/>
        </w:rPr>
      </w:pPr>
      <w:r w:rsidRPr="008C179A">
        <w:rPr>
          <w:rFonts w:ascii="Arial" w:hAnsi="Arial" w:cs="Arial"/>
          <w:b/>
        </w:rPr>
        <w:t>KRITERIJI ZA UMANJENJE CIJENE MINIMALNE JAVNE USLUGE</w:t>
      </w:r>
    </w:p>
    <w:p w:rsidR="00611655" w:rsidRDefault="00611655" w:rsidP="00611655">
      <w:pPr>
        <w:jc w:val="center"/>
        <w:rPr>
          <w:rFonts w:ascii="Arial" w:hAnsi="Arial" w:cs="Arial"/>
        </w:rPr>
      </w:pPr>
    </w:p>
    <w:p w:rsidR="00611655" w:rsidRDefault="00611655" w:rsidP="00611655">
      <w:pPr>
        <w:jc w:val="center"/>
        <w:rPr>
          <w:rFonts w:ascii="Arial" w:hAnsi="Arial" w:cs="Arial"/>
          <w:b/>
        </w:rPr>
      </w:pPr>
    </w:p>
    <w:p w:rsidR="00611655" w:rsidRPr="00475A6A" w:rsidRDefault="00611655" w:rsidP="00611655">
      <w:pPr>
        <w:jc w:val="center"/>
        <w:rPr>
          <w:rFonts w:ascii="Arial" w:hAnsi="Arial" w:cs="Arial"/>
          <w:b/>
        </w:rPr>
      </w:pPr>
      <w:r w:rsidRPr="00475A6A">
        <w:rPr>
          <w:rFonts w:ascii="Arial" w:hAnsi="Arial" w:cs="Arial"/>
          <w:b/>
        </w:rPr>
        <w:t>Članak 2</w:t>
      </w:r>
      <w:r>
        <w:rPr>
          <w:rFonts w:ascii="Arial" w:hAnsi="Arial" w:cs="Arial"/>
          <w:b/>
        </w:rPr>
        <w:t>6</w:t>
      </w:r>
      <w:r w:rsidRPr="00475A6A">
        <w:rPr>
          <w:rFonts w:ascii="Arial" w:hAnsi="Arial" w:cs="Arial"/>
          <w:b/>
        </w:rPr>
        <w:t>.</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Korisniku kategorije kućanstvo, potkategorija a. obiteljske kuće, koji kompostira biootpad u vlastitom komposteru cijena minimalne javne usluge</w:t>
      </w:r>
      <w:r>
        <w:rPr>
          <w:rFonts w:ascii="Arial" w:hAnsi="Arial" w:cs="Arial"/>
        </w:rPr>
        <w:t xml:space="preserve"> bez PDV-a</w:t>
      </w:r>
      <w:r w:rsidRPr="0041314C">
        <w:rPr>
          <w:rFonts w:ascii="Arial" w:hAnsi="Arial" w:cs="Arial"/>
        </w:rPr>
        <w:t xml:space="preserve"> umanjit će se na mjesečnom računu za </w:t>
      </w:r>
      <w:r>
        <w:rPr>
          <w:rFonts w:ascii="Arial" w:hAnsi="Arial" w:cs="Arial"/>
        </w:rPr>
        <w:t>10</w:t>
      </w:r>
      <w:r w:rsidRPr="0041314C">
        <w:rPr>
          <w:rFonts w:ascii="Arial" w:hAnsi="Arial" w:cs="Arial"/>
        </w:rPr>
        <w:t xml:space="preserve">,00 kn (slovima: </w:t>
      </w:r>
      <w:r>
        <w:rPr>
          <w:rFonts w:ascii="Arial" w:hAnsi="Arial" w:cs="Arial"/>
        </w:rPr>
        <w:t xml:space="preserve">deset </w:t>
      </w:r>
      <w:r w:rsidRPr="0041314C">
        <w:rPr>
          <w:rFonts w:ascii="Arial" w:hAnsi="Arial" w:cs="Arial"/>
        </w:rPr>
        <w:t>kuna), sve dok uredno provodi kompostiranje biootpada. Smatrat će se da korisnik uredno provodi kompostiranje biootpada ako je preuzeo komposter od davatelja javne usluge, ili je u Izjavi naveo da posjeduje vlastiti komposter te da želi kompostirati biootpad. Ako se tijekom nadzora utvrdi da korisnik ne</w:t>
      </w:r>
      <w:r>
        <w:rPr>
          <w:rFonts w:ascii="Arial" w:hAnsi="Arial" w:cs="Arial"/>
        </w:rPr>
        <w:t xml:space="preserve"> posjeduje komposter, ne </w:t>
      </w:r>
      <w:r w:rsidRPr="0041314C">
        <w:rPr>
          <w:rFonts w:ascii="Arial" w:hAnsi="Arial" w:cs="Arial"/>
        </w:rPr>
        <w:t>koristi komposter</w:t>
      </w:r>
      <w:r>
        <w:rPr>
          <w:rFonts w:ascii="Arial" w:hAnsi="Arial" w:cs="Arial"/>
        </w:rPr>
        <w:t xml:space="preserve">, da je komposter koristio protivno čl. 17 stavak 3. ove Odluke </w:t>
      </w:r>
      <w:r w:rsidRPr="0041314C">
        <w:rPr>
          <w:rFonts w:ascii="Arial" w:hAnsi="Arial" w:cs="Arial"/>
        </w:rPr>
        <w:t xml:space="preserve">ili da je bacio biootpad koji se može kompostirati </w:t>
      </w:r>
      <w:r>
        <w:rPr>
          <w:rFonts w:ascii="Arial" w:hAnsi="Arial" w:cs="Arial"/>
        </w:rPr>
        <w:t>u okoliš ili u spremnik</w:t>
      </w:r>
      <w:r w:rsidRPr="0041314C">
        <w:rPr>
          <w:rFonts w:ascii="Arial" w:hAnsi="Arial" w:cs="Arial"/>
        </w:rPr>
        <w:t xml:space="preserve"> za drugu vrstu komunalnog otpada, korisnik nema pravo na umanjenje cijene minimalne javne usluge za taj mjesec.</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Korisniku kategorije kućanstvo, potkategorija b. stambene z</w:t>
      </w:r>
      <w:r>
        <w:rPr>
          <w:rFonts w:ascii="Arial" w:hAnsi="Arial" w:cs="Arial"/>
        </w:rPr>
        <w:t>grad</w:t>
      </w:r>
      <w:r w:rsidRPr="0041314C">
        <w:rPr>
          <w:rFonts w:ascii="Arial" w:hAnsi="Arial" w:cs="Arial"/>
        </w:rPr>
        <w:t xml:space="preserve">e, koji pravo na uslugu odvoza </w:t>
      </w:r>
      <w:r w:rsidRPr="00E122F7">
        <w:rPr>
          <w:rFonts w:ascii="Arial" w:hAnsi="Arial" w:cs="Arial"/>
        </w:rPr>
        <w:t xml:space="preserve">glomaznog otpada iz članka 19. stavak 1. točka 4. tijekom kalendarske </w:t>
      </w:r>
      <w:r w:rsidRPr="0041314C">
        <w:rPr>
          <w:rFonts w:ascii="Arial" w:hAnsi="Arial" w:cs="Arial"/>
        </w:rPr>
        <w:t>godine koristi kao zajedničku uslugu odvoza glomaznog otpada za stambenu z</w:t>
      </w:r>
      <w:r>
        <w:rPr>
          <w:rFonts w:ascii="Arial" w:hAnsi="Arial" w:cs="Arial"/>
        </w:rPr>
        <w:t>grad</w:t>
      </w:r>
      <w:r w:rsidRPr="0041314C">
        <w:rPr>
          <w:rFonts w:ascii="Arial" w:hAnsi="Arial" w:cs="Arial"/>
        </w:rPr>
        <w:t xml:space="preserve">u, cijena minimalne javne usluge umanjit će se na mjesečnom računu za </w:t>
      </w:r>
      <w:r>
        <w:rPr>
          <w:rFonts w:ascii="Arial" w:hAnsi="Arial" w:cs="Arial"/>
        </w:rPr>
        <w:t>10</w:t>
      </w:r>
      <w:r w:rsidRPr="0041314C">
        <w:rPr>
          <w:rFonts w:ascii="Arial" w:hAnsi="Arial" w:cs="Arial"/>
        </w:rPr>
        <w:t xml:space="preserve">,00 kn (slovima: </w:t>
      </w:r>
      <w:r>
        <w:rPr>
          <w:rFonts w:ascii="Arial" w:hAnsi="Arial" w:cs="Arial"/>
        </w:rPr>
        <w:t>deset</w:t>
      </w:r>
      <w:r w:rsidRPr="0041314C">
        <w:rPr>
          <w:rFonts w:ascii="Arial" w:hAnsi="Arial" w:cs="Arial"/>
        </w:rPr>
        <w:t xml:space="preserve"> kuna)</w:t>
      </w:r>
      <w:r>
        <w:rPr>
          <w:rFonts w:ascii="Arial" w:hAnsi="Arial" w:cs="Arial"/>
        </w:rPr>
        <w:t xml:space="preserve"> bez PDV-a</w:t>
      </w:r>
      <w:r w:rsidRPr="0041314C">
        <w:rPr>
          <w:rFonts w:ascii="Arial" w:hAnsi="Arial" w:cs="Arial"/>
        </w:rPr>
        <w:t>. Pravo na umanjenje cijene minimalne javne usluge za korisnike koji će koristiti predmetnu uslugu u pojedinoj stambenoj z</w:t>
      </w:r>
      <w:r>
        <w:rPr>
          <w:rFonts w:ascii="Arial" w:hAnsi="Arial" w:cs="Arial"/>
        </w:rPr>
        <w:t>grad</w:t>
      </w:r>
      <w:r w:rsidRPr="0041314C">
        <w:rPr>
          <w:rFonts w:ascii="Arial" w:hAnsi="Arial" w:cs="Arial"/>
        </w:rPr>
        <w:t>i stječe se datumom predaje zahtjeva za pružanje zajedničke usluge odvoza glomaznog otpada davatelju usluge od strane predstavnika suvlasnika stambene z</w:t>
      </w:r>
      <w:r>
        <w:rPr>
          <w:rFonts w:ascii="Arial" w:hAnsi="Arial" w:cs="Arial"/>
        </w:rPr>
        <w:t>grad</w:t>
      </w:r>
      <w:r w:rsidRPr="0041314C">
        <w:rPr>
          <w:rFonts w:ascii="Arial" w:hAnsi="Arial" w:cs="Arial"/>
        </w:rPr>
        <w:t>e. Zahtjev mora sadržati popis korisnika koji će koristiti uslugu zajedničkog odvoza glomaznog otpada te procijenjene količine i vrste glomaznog otpada za odvoz. Davatelj usluge odredit će datum odvoza i lokaciju preuzimanja glomaznog otpada u blizini obračunskog mjesta za pojedinu stambenu z</w:t>
      </w:r>
      <w:r>
        <w:rPr>
          <w:rFonts w:ascii="Arial" w:hAnsi="Arial" w:cs="Arial"/>
        </w:rPr>
        <w:t>grad</w:t>
      </w:r>
      <w:r w:rsidRPr="0041314C">
        <w:rPr>
          <w:rFonts w:ascii="Arial" w:hAnsi="Arial" w:cs="Arial"/>
        </w:rPr>
        <w:t xml:space="preserve">u, u dogovoru s predstavnikom suvlasnika i nadležnim upravnim odjelom </w:t>
      </w:r>
      <w:r>
        <w:rPr>
          <w:rFonts w:ascii="Arial" w:hAnsi="Arial" w:cs="Arial"/>
        </w:rPr>
        <w:t>Općine</w:t>
      </w:r>
      <w:r w:rsidRPr="0041314C">
        <w:rPr>
          <w:rFonts w:ascii="Arial" w:hAnsi="Arial" w:cs="Arial"/>
        </w:rPr>
        <w:t xml:space="preserve"> </w:t>
      </w:r>
      <w:r>
        <w:rPr>
          <w:rFonts w:ascii="Arial" w:hAnsi="Arial" w:cs="Arial"/>
        </w:rPr>
        <w:t>Gračac</w:t>
      </w:r>
      <w:r w:rsidRPr="0041314C">
        <w:rPr>
          <w:rFonts w:ascii="Arial" w:hAnsi="Arial" w:cs="Arial"/>
        </w:rPr>
        <w:t>.</w:t>
      </w:r>
    </w:p>
    <w:p w:rsidR="00611655" w:rsidRPr="0041314C" w:rsidRDefault="00611655" w:rsidP="00611655">
      <w:pPr>
        <w:jc w:val="both"/>
        <w:rPr>
          <w:rFonts w:ascii="Arial" w:hAnsi="Arial" w:cs="Arial"/>
        </w:rPr>
      </w:pPr>
    </w:p>
    <w:p w:rsidR="00611655" w:rsidRPr="0041314C" w:rsidRDefault="00611655" w:rsidP="00611655">
      <w:pPr>
        <w:jc w:val="both"/>
        <w:rPr>
          <w:rFonts w:ascii="Arial" w:hAnsi="Arial" w:cs="Arial"/>
        </w:rPr>
      </w:pPr>
    </w:p>
    <w:p w:rsidR="00611655" w:rsidRPr="00F20787" w:rsidRDefault="00611655" w:rsidP="00BE092B">
      <w:pPr>
        <w:pStyle w:val="ListParagraph"/>
        <w:numPr>
          <w:ilvl w:val="0"/>
          <w:numId w:val="31"/>
        </w:numPr>
        <w:jc w:val="both"/>
        <w:rPr>
          <w:rFonts w:ascii="Arial" w:hAnsi="Arial" w:cs="Arial"/>
          <w:b/>
        </w:rPr>
      </w:pPr>
      <w:r w:rsidRPr="00F20787">
        <w:rPr>
          <w:rFonts w:ascii="Arial" w:hAnsi="Arial" w:cs="Arial"/>
          <w:b/>
        </w:rPr>
        <w:t>ODREDBE O UGOVORNOJ KAZNI</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475A6A">
        <w:rPr>
          <w:rFonts w:ascii="Arial" w:hAnsi="Arial" w:cs="Arial"/>
          <w:b/>
        </w:rPr>
        <w:t>Članak 2</w:t>
      </w:r>
      <w:r>
        <w:rPr>
          <w:rFonts w:ascii="Arial" w:hAnsi="Arial" w:cs="Arial"/>
          <w:b/>
        </w:rPr>
        <w:t>7</w:t>
      </w:r>
      <w:r w:rsidRPr="00475A6A">
        <w:rPr>
          <w:rFonts w:ascii="Arial" w:hAnsi="Arial" w:cs="Arial"/>
          <w:b/>
        </w:rPr>
        <w:t>.</w:t>
      </w:r>
    </w:p>
    <w:p w:rsidR="00611655" w:rsidRPr="00475A6A"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kad u Izjavi o korištenju javne usluge ili zahtjevu za izmjenu Izjave unese lažne podatke (</w:t>
      </w:r>
      <w:r>
        <w:rPr>
          <w:rFonts w:ascii="Arial" w:hAnsi="Arial" w:cs="Arial"/>
        </w:rPr>
        <w:t>600</w:t>
      </w:r>
      <w:r w:rsidRPr="0041314C">
        <w:rPr>
          <w:rFonts w:ascii="Arial" w:hAnsi="Arial" w:cs="Arial"/>
        </w:rPr>
        <w:t>,00 HRK);</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w:t>
      </w:r>
      <w:r>
        <w:rPr>
          <w:rFonts w:ascii="Arial" w:hAnsi="Arial" w:cs="Arial"/>
        </w:rPr>
        <w:t>600</w:t>
      </w:r>
      <w:r w:rsidRPr="0041314C">
        <w:rPr>
          <w:rFonts w:ascii="Arial" w:hAnsi="Arial" w:cs="Arial"/>
        </w:rPr>
        <w:t>,00 HRK);</w:t>
      </w:r>
    </w:p>
    <w:p w:rsidR="00611655" w:rsidRPr="0041314C" w:rsidRDefault="00611655" w:rsidP="00611655">
      <w:pPr>
        <w:jc w:val="both"/>
        <w:rPr>
          <w:rFonts w:ascii="Arial" w:hAnsi="Arial" w:cs="Arial"/>
        </w:rPr>
      </w:pPr>
      <w:r w:rsidRPr="0041314C">
        <w:rPr>
          <w:rFonts w:ascii="Arial" w:hAnsi="Arial" w:cs="Arial"/>
        </w:rPr>
        <w:t>3.</w:t>
      </w:r>
      <w:r w:rsidRPr="0041314C">
        <w:rPr>
          <w:rFonts w:ascii="Arial" w:hAnsi="Arial" w:cs="Arial"/>
        </w:rPr>
        <w:tab/>
        <w:t>kad odlaže otpad pored spremnika ne koristeći odgovarajuće vrećice s logotipom davatelja javne usluge (300,00 HRK);</w:t>
      </w:r>
    </w:p>
    <w:p w:rsidR="00611655" w:rsidRPr="0041314C" w:rsidRDefault="00611655" w:rsidP="00611655">
      <w:pPr>
        <w:jc w:val="both"/>
        <w:rPr>
          <w:rFonts w:ascii="Arial" w:hAnsi="Arial" w:cs="Arial"/>
        </w:rPr>
      </w:pPr>
      <w:r w:rsidRPr="0041314C">
        <w:rPr>
          <w:rFonts w:ascii="Arial" w:hAnsi="Arial" w:cs="Arial"/>
        </w:rPr>
        <w:t>4.</w:t>
      </w:r>
      <w:r w:rsidRPr="0041314C">
        <w:rPr>
          <w:rFonts w:ascii="Arial" w:hAnsi="Arial" w:cs="Arial"/>
        </w:rPr>
        <w:tab/>
        <w:t>kad u spremnik za reciklabilni otpad odlaže otpad druge vrste od one koja se smije odlagati u taj spremnik sukladno dobivenim uputama (300,00 HRK);</w:t>
      </w:r>
    </w:p>
    <w:p w:rsidR="00611655" w:rsidRPr="0041314C" w:rsidRDefault="00611655" w:rsidP="00611655">
      <w:pPr>
        <w:jc w:val="both"/>
        <w:rPr>
          <w:rFonts w:ascii="Arial" w:hAnsi="Arial" w:cs="Arial"/>
        </w:rPr>
      </w:pPr>
      <w:r w:rsidRPr="0041314C">
        <w:rPr>
          <w:rFonts w:ascii="Arial" w:hAnsi="Arial" w:cs="Arial"/>
        </w:rPr>
        <w:lastRenderedPageBreak/>
        <w:t>5.</w:t>
      </w:r>
      <w:r w:rsidRPr="0041314C">
        <w:rPr>
          <w:rFonts w:ascii="Arial" w:hAnsi="Arial" w:cs="Arial"/>
        </w:rPr>
        <w:tab/>
        <w:t>kad u spremnik za miješani komunalni otpad ili u spremnik za biootpad odlaže opasne tvari, problematični otpad ili otpad koji se može reciklirati, a koji nije prikladan za odlaganje u spremnik za biootpad, odnosno spremnik za miješani komunalni otpad (300,00 HRK);</w:t>
      </w:r>
    </w:p>
    <w:p w:rsidR="00611655" w:rsidRPr="0041314C" w:rsidRDefault="00611655" w:rsidP="00611655">
      <w:pPr>
        <w:jc w:val="both"/>
        <w:rPr>
          <w:rFonts w:ascii="Arial" w:hAnsi="Arial" w:cs="Arial"/>
        </w:rPr>
      </w:pPr>
      <w:r w:rsidRPr="0041314C">
        <w:rPr>
          <w:rFonts w:ascii="Arial" w:hAnsi="Arial" w:cs="Arial"/>
        </w:rPr>
        <w:t>6.</w:t>
      </w:r>
      <w:r w:rsidRPr="0041314C">
        <w:rPr>
          <w:rFonts w:ascii="Arial" w:hAnsi="Arial" w:cs="Arial"/>
        </w:rPr>
        <w:tab/>
        <w:t>kad ošteti ili uništi spremnik za otpad (300,00 HRK);</w:t>
      </w:r>
    </w:p>
    <w:p w:rsidR="00611655" w:rsidRPr="0041314C" w:rsidRDefault="00611655" w:rsidP="00611655">
      <w:pPr>
        <w:jc w:val="both"/>
        <w:rPr>
          <w:rFonts w:ascii="Arial" w:hAnsi="Arial" w:cs="Arial"/>
        </w:rPr>
      </w:pPr>
      <w:r w:rsidRPr="0041314C">
        <w:rPr>
          <w:rFonts w:ascii="Arial" w:hAnsi="Arial" w:cs="Arial"/>
        </w:rPr>
        <w:t>7.</w:t>
      </w:r>
      <w:r w:rsidRPr="0041314C">
        <w:rPr>
          <w:rFonts w:ascii="Arial" w:hAnsi="Arial" w:cs="Arial"/>
        </w:rPr>
        <w:tab/>
        <w:t>kad odjavi javnu uslugu, a dokazano je da se nekretnina koristi; ili nekretnina se ne koristi, a nije dostavljen dokaz – obračun potrošnje vode ili obračun električne energije odabranog isporučitelja (</w:t>
      </w:r>
      <w:r>
        <w:rPr>
          <w:rFonts w:ascii="Arial" w:hAnsi="Arial" w:cs="Arial"/>
        </w:rPr>
        <w:t>600</w:t>
      </w:r>
      <w:r w:rsidRPr="0041314C">
        <w:rPr>
          <w:rFonts w:ascii="Arial" w:hAnsi="Arial" w:cs="Arial"/>
        </w:rPr>
        <w:t>,00 HRK);</w:t>
      </w:r>
    </w:p>
    <w:p w:rsidR="00611655" w:rsidRPr="0041314C" w:rsidRDefault="00611655" w:rsidP="00611655">
      <w:pPr>
        <w:jc w:val="both"/>
        <w:rPr>
          <w:rFonts w:ascii="Arial" w:hAnsi="Arial" w:cs="Arial"/>
        </w:rPr>
      </w:pPr>
      <w:r w:rsidRPr="0041314C">
        <w:rPr>
          <w:rFonts w:ascii="Arial" w:hAnsi="Arial" w:cs="Arial"/>
        </w:rPr>
        <w:t>8.</w:t>
      </w:r>
      <w:r w:rsidRPr="0041314C">
        <w:rPr>
          <w:rFonts w:ascii="Arial" w:hAnsi="Arial" w:cs="Arial"/>
        </w:rPr>
        <w:tab/>
        <w:t>kad odbacuje otpad nepropisno u okoliš ili na javne površine (6</w:t>
      </w:r>
      <w:r>
        <w:rPr>
          <w:rFonts w:ascii="Arial" w:hAnsi="Arial" w:cs="Arial"/>
        </w:rPr>
        <w:t>00</w:t>
      </w:r>
      <w:r w:rsidRPr="0041314C">
        <w:rPr>
          <w:rFonts w:ascii="Arial" w:hAnsi="Arial" w:cs="Arial"/>
        </w:rPr>
        <w:t>,00 HRK);</w:t>
      </w:r>
    </w:p>
    <w:p w:rsidR="00611655" w:rsidRPr="0041314C" w:rsidRDefault="00611655" w:rsidP="00611655">
      <w:pPr>
        <w:jc w:val="both"/>
        <w:rPr>
          <w:rFonts w:ascii="Arial" w:hAnsi="Arial" w:cs="Arial"/>
        </w:rPr>
      </w:pPr>
      <w:r w:rsidRPr="0041314C">
        <w:rPr>
          <w:rFonts w:ascii="Arial" w:hAnsi="Arial" w:cs="Arial"/>
        </w:rPr>
        <w:t>9.</w:t>
      </w:r>
      <w:r w:rsidRPr="0041314C">
        <w:rPr>
          <w:rFonts w:ascii="Arial" w:hAnsi="Arial" w:cs="Arial"/>
        </w:rPr>
        <w:tab/>
        <w:t>kad spaljuje otpadne materijale u peći ili na otvorenom, osim ako se radi o čistom otpadnom papiru za potpalu, suhom sirovom otpadnom drvu koje nije tretirano nikakvim opasnim tvarima ili drugom osušenom otpadnom biljnom materijalu pogodnom za loženje (6</w:t>
      </w:r>
      <w:r>
        <w:rPr>
          <w:rFonts w:ascii="Arial" w:hAnsi="Arial" w:cs="Arial"/>
        </w:rPr>
        <w:t>00</w:t>
      </w:r>
      <w:r w:rsidRPr="0041314C">
        <w:rPr>
          <w:rFonts w:ascii="Arial" w:hAnsi="Arial" w:cs="Arial"/>
        </w:rPr>
        <w:t>,00 HRK).</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ne će naplatiti ugovornu kaznu već će izdati pisanu opomenu ako procijeni da korisnik javne usluge nije postupio u namjeri počinjenja prekršaja, već je prekršaj počinjen zbog neinformiranosti korisnika, ili u slučaju kad je prekršaj počinjen prvi puta.</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20787" w:rsidRDefault="00611655" w:rsidP="00BE092B">
      <w:pPr>
        <w:pStyle w:val="ListParagraph"/>
        <w:numPr>
          <w:ilvl w:val="0"/>
          <w:numId w:val="31"/>
        </w:numPr>
        <w:jc w:val="both"/>
        <w:rPr>
          <w:rFonts w:ascii="Arial" w:hAnsi="Arial" w:cs="Arial"/>
          <w:b/>
        </w:rPr>
      </w:pPr>
      <w:r w:rsidRPr="00F20787">
        <w:rPr>
          <w:rFonts w:ascii="Arial" w:hAnsi="Arial" w:cs="Arial"/>
          <w:b/>
        </w:rPr>
        <w:t xml:space="preserve">OPĆI UVJETI UGOVORA S KORISNICIMA JAVNE USLUGE </w:t>
      </w:r>
    </w:p>
    <w:p w:rsidR="00611655" w:rsidRPr="00F20787" w:rsidRDefault="00611655" w:rsidP="00611655">
      <w:pPr>
        <w:pStyle w:val="ListParagraph"/>
        <w:jc w:val="both"/>
        <w:rPr>
          <w:rFonts w:ascii="Arial" w:hAnsi="Arial" w:cs="Arial"/>
          <w:b/>
        </w:rPr>
      </w:pPr>
    </w:p>
    <w:p w:rsidR="00611655" w:rsidRDefault="00611655" w:rsidP="00611655">
      <w:pPr>
        <w:pStyle w:val="ListParagraph"/>
        <w:jc w:val="center"/>
        <w:rPr>
          <w:rFonts w:ascii="Arial" w:hAnsi="Arial" w:cs="Arial"/>
          <w:b/>
        </w:rPr>
      </w:pPr>
      <w:r w:rsidRPr="009E0649">
        <w:rPr>
          <w:rFonts w:ascii="Arial" w:hAnsi="Arial" w:cs="Arial"/>
          <w:b/>
        </w:rPr>
        <w:t xml:space="preserve">Članak </w:t>
      </w:r>
      <w:r>
        <w:rPr>
          <w:rFonts w:ascii="Arial" w:hAnsi="Arial" w:cs="Arial"/>
          <w:b/>
        </w:rPr>
        <w:t>28</w:t>
      </w:r>
      <w:r w:rsidRPr="009E0649">
        <w:rPr>
          <w:rFonts w:ascii="Arial" w:hAnsi="Arial" w:cs="Arial"/>
          <w:b/>
        </w:rPr>
        <w:t>.</w:t>
      </w:r>
    </w:p>
    <w:p w:rsidR="00611655" w:rsidRPr="009E0649"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Opći uvjeti Ugovora s korisnicima javne usluge sadržani su u Prilogu 1 ove Odluke i čine njen sastavni dio.</w:t>
      </w:r>
    </w:p>
    <w:p w:rsidR="00611655" w:rsidRDefault="00611655" w:rsidP="00611655">
      <w:pPr>
        <w:jc w:val="both"/>
        <w:rPr>
          <w:rFonts w:ascii="Arial" w:hAnsi="Arial" w:cs="Arial"/>
        </w:rPr>
      </w:pPr>
    </w:p>
    <w:p w:rsidR="00611655" w:rsidRPr="00F20787" w:rsidRDefault="00611655" w:rsidP="00BE092B">
      <w:pPr>
        <w:pStyle w:val="ListParagraph"/>
        <w:numPr>
          <w:ilvl w:val="0"/>
          <w:numId w:val="31"/>
        </w:numPr>
        <w:jc w:val="both"/>
        <w:rPr>
          <w:rFonts w:ascii="Arial" w:hAnsi="Arial" w:cs="Arial"/>
          <w:b/>
        </w:rPr>
      </w:pPr>
      <w:r w:rsidRPr="00F20787">
        <w:rPr>
          <w:rFonts w:ascii="Arial" w:hAnsi="Arial" w:cs="Arial"/>
          <w:b/>
        </w:rPr>
        <w:t>PRIJELAZNE I ZAVRŠNE ODREDBE</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9E0649">
        <w:rPr>
          <w:rFonts w:ascii="Arial" w:hAnsi="Arial" w:cs="Arial"/>
          <w:b/>
        </w:rPr>
        <w:t xml:space="preserve">Članak </w:t>
      </w:r>
      <w:r>
        <w:rPr>
          <w:rFonts w:ascii="Arial" w:hAnsi="Arial" w:cs="Arial"/>
          <w:b/>
        </w:rPr>
        <w:t>29</w:t>
      </w:r>
      <w:r w:rsidRPr="009E0649">
        <w:rPr>
          <w:rFonts w:ascii="Arial" w:hAnsi="Arial" w:cs="Arial"/>
          <w:b/>
        </w:rPr>
        <w:t>.</w:t>
      </w:r>
    </w:p>
    <w:p w:rsidR="00611655" w:rsidRPr="009E0649"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Nadzor nad provedbom ove Odluke provodi nadležni inspektor te komunalni redar, sukladno odredbama</w:t>
      </w:r>
      <w:r>
        <w:rPr>
          <w:rFonts w:ascii="Arial" w:hAnsi="Arial" w:cs="Arial"/>
        </w:rPr>
        <w:t xml:space="preserve"> važeće</w:t>
      </w:r>
      <w:r w:rsidRPr="0041314C">
        <w:rPr>
          <w:rFonts w:ascii="Arial" w:hAnsi="Arial" w:cs="Arial"/>
        </w:rPr>
        <w:t xml:space="preserve"> Odluke o komunalnom redu i članku 140. Zakona.</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9E0649">
        <w:rPr>
          <w:rFonts w:ascii="Arial" w:hAnsi="Arial" w:cs="Arial"/>
          <w:b/>
        </w:rPr>
        <w:t>Članak 3</w:t>
      </w:r>
      <w:r>
        <w:rPr>
          <w:rFonts w:ascii="Arial" w:hAnsi="Arial" w:cs="Arial"/>
          <w:b/>
        </w:rPr>
        <w:t>0</w:t>
      </w:r>
      <w:r w:rsidRPr="009E0649">
        <w:rPr>
          <w:rFonts w:ascii="Arial" w:hAnsi="Arial" w:cs="Arial"/>
          <w:b/>
        </w:rPr>
        <w:t>.</w:t>
      </w:r>
    </w:p>
    <w:p w:rsidR="00611655" w:rsidRPr="009E0649"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Davatelj javne usluge obvezan je ispuniti uvjete za naplatu odvoza miješanog komunalnog otpada prema predanoj količini otpada na čitavom području </w:t>
      </w:r>
      <w:r>
        <w:rPr>
          <w:rFonts w:ascii="Arial" w:hAnsi="Arial" w:cs="Arial"/>
        </w:rPr>
        <w:t>Općine</w:t>
      </w:r>
      <w:r w:rsidRPr="0041314C">
        <w:rPr>
          <w:rFonts w:ascii="Arial" w:hAnsi="Arial" w:cs="Arial"/>
        </w:rPr>
        <w:t>, sukladno članku 5. ove Odluke, u roku od najviše 3 mjeseca od dana stupanja na snagu ove Odluke.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lastRenderedPageBreak/>
        <w:t>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9E0649">
        <w:rPr>
          <w:rFonts w:ascii="Arial" w:hAnsi="Arial" w:cs="Arial"/>
          <w:b/>
        </w:rPr>
        <w:t>Članak 3</w:t>
      </w:r>
      <w:r>
        <w:rPr>
          <w:rFonts w:ascii="Arial" w:hAnsi="Arial" w:cs="Arial"/>
          <w:b/>
        </w:rPr>
        <w:t>1</w:t>
      </w:r>
      <w:r w:rsidRPr="009E0649">
        <w:rPr>
          <w:rFonts w:ascii="Arial" w:hAnsi="Arial" w:cs="Arial"/>
          <w:b/>
        </w:rPr>
        <w:t>.</w:t>
      </w:r>
    </w:p>
    <w:p w:rsidR="00611655" w:rsidRPr="009E0649" w:rsidRDefault="00611655" w:rsidP="00611655">
      <w:pPr>
        <w:jc w:val="center"/>
        <w:rPr>
          <w:rFonts w:ascii="Arial" w:hAnsi="Arial" w:cs="Arial"/>
          <w:b/>
        </w:rPr>
      </w:pPr>
    </w:p>
    <w:p w:rsidR="00611655" w:rsidRPr="003459AC" w:rsidRDefault="00611655" w:rsidP="00611655">
      <w:pPr>
        <w:jc w:val="both"/>
        <w:rPr>
          <w:rFonts w:ascii="Arial" w:hAnsi="Arial" w:cs="Arial"/>
        </w:rPr>
      </w:pPr>
      <w:r w:rsidRPr="0041314C">
        <w:rPr>
          <w:rFonts w:ascii="Arial" w:hAnsi="Arial" w:cs="Arial"/>
        </w:rPr>
        <w:t>Stupanjem na snagu ove Odluke prestaje važiti Odluka o načinu pružanja javn</w:t>
      </w:r>
      <w:r>
        <w:rPr>
          <w:rFonts w:ascii="Arial" w:hAnsi="Arial" w:cs="Arial"/>
        </w:rPr>
        <w:t>ih</w:t>
      </w:r>
      <w:r w:rsidRPr="0041314C">
        <w:rPr>
          <w:rFonts w:ascii="Arial" w:hAnsi="Arial" w:cs="Arial"/>
        </w:rPr>
        <w:t xml:space="preserve"> uslug</w:t>
      </w:r>
      <w:r>
        <w:rPr>
          <w:rFonts w:ascii="Arial" w:hAnsi="Arial" w:cs="Arial"/>
        </w:rPr>
        <w:t>a</w:t>
      </w:r>
      <w:r w:rsidRPr="0041314C">
        <w:rPr>
          <w:rFonts w:ascii="Arial" w:hAnsi="Arial" w:cs="Arial"/>
        </w:rPr>
        <w:t xml:space="preserve"> prikupljanja miješanog komunalnog otpada i </w:t>
      </w:r>
      <w:r>
        <w:rPr>
          <w:rFonts w:ascii="Arial" w:hAnsi="Arial" w:cs="Arial"/>
        </w:rPr>
        <w:t>bi</w:t>
      </w:r>
      <w:r w:rsidRPr="0041314C">
        <w:rPr>
          <w:rFonts w:ascii="Arial" w:hAnsi="Arial" w:cs="Arial"/>
        </w:rPr>
        <w:t>oraz</w:t>
      </w:r>
      <w:r>
        <w:rPr>
          <w:rFonts w:ascii="Arial" w:hAnsi="Arial" w:cs="Arial"/>
        </w:rPr>
        <w:t>gradivo</w:t>
      </w:r>
      <w:r w:rsidRPr="0041314C">
        <w:rPr>
          <w:rFonts w:ascii="Arial" w:hAnsi="Arial" w:cs="Arial"/>
        </w:rPr>
        <w:t xml:space="preserve">g komunalnog otpada na području </w:t>
      </w:r>
      <w:r>
        <w:rPr>
          <w:rFonts w:ascii="Arial" w:hAnsi="Arial" w:cs="Arial"/>
        </w:rPr>
        <w:t>Općine Gračac</w:t>
      </w:r>
      <w:r w:rsidRPr="0041314C">
        <w:rPr>
          <w:rFonts w:ascii="Arial" w:hAnsi="Arial" w:cs="Arial"/>
        </w:rPr>
        <w:t xml:space="preserve"> (Službeni glasnik </w:t>
      </w:r>
      <w:r>
        <w:rPr>
          <w:rFonts w:ascii="Arial" w:hAnsi="Arial" w:cs="Arial"/>
        </w:rPr>
        <w:t>Općine Gračac</w:t>
      </w:r>
      <w:r w:rsidRPr="0041314C">
        <w:rPr>
          <w:rFonts w:ascii="Arial" w:hAnsi="Arial" w:cs="Arial"/>
        </w:rPr>
        <w:t xml:space="preserve"> broj </w:t>
      </w:r>
      <w:r w:rsidRPr="003459AC">
        <w:rPr>
          <w:rFonts w:ascii="Arial" w:hAnsi="Arial" w:cs="Arial"/>
        </w:rPr>
        <w:t>1/18, 5/18, 9/19).</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Pr="009E0649" w:rsidRDefault="00611655" w:rsidP="00611655">
      <w:pPr>
        <w:jc w:val="center"/>
        <w:rPr>
          <w:rFonts w:ascii="Arial" w:hAnsi="Arial" w:cs="Arial"/>
          <w:b/>
        </w:rPr>
      </w:pPr>
      <w:r w:rsidRPr="009E0649">
        <w:rPr>
          <w:rFonts w:ascii="Arial" w:hAnsi="Arial" w:cs="Arial"/>
          <w:b/>
        </w:rPr>
        <w:t>Članak 3</w:t>
      </w:r>
      <w:r>
        <w:rPr>
          <w:rFonts w:ascii="Arial" w:hAnsi="Arial" w:cs="Arial"/>
          <w:b/>
        </w:rPr>
        <w:t>2</w:t>
      </w:r>
      <w:r w:rsidRPr="009E0649">
        <w:rPr>
          <w:rFonts w:ascii="Arial" w:hAnsi="Arial" w:cs="Arial"/>
          <w:b/>
        </w:rPr>
        <w:t>.</w:t>
      </w:r>
    </w:p>
    <w:p w:rsidR="00611655" w:rsidRPr="0041314C" w:rsidRDefault="00611655" w:rsidP="00611655">
      <w:pPr>
        <w:jc w:val="both"/>
        <w:rPr>
          <w:rFonts w:ascii="Arial" w:hAnsi="Arial" w:cs="Arial"/>
        </w:rPr>
      </w:pPr>
      <w:r w:rsidRPr="0041314C">
        <w:rPr>
          <w:rFonts w:ascii="Arial" w:hAnsi="Arial" w:cs="Arial"/>
        </w:rPr>
        <w:t xml:space="preserve">Ova Odluka stupa na snagu 8 dana od dana objave u Službenom glasniku </w:t>
      </w:r>
      <w:r>
        <w:rPr>
          <w:rFonts w:ascii="Arial" w:hAnsi="Arial" w:cs="Arial"/>
        </w:rPr>
        <w:t>Općine Gračac</w:t>
      </w:r>
      <w:r w:rsidRPr="0041314C">
        <w:rPr>
          <w:rFonts w:ascii="Arial" w:hAnsi="Arial" w:cs="Arial"/>
        </w:rPr>
        <w:t>.</w:t>
      </w:r>
    </w:p>
    <w:p w:rsidR="00611655" w:rsidRPr="0041314C"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627FA" w:rsidRDefault="00611655" w:rsidP="00611655">
      <w:pPr>
        <w:ind w:left="4248" w:firstLine="708"/>
        <w:jc w:val="both"/>
        <w:rPr>
          <w:rFonts w:ascii="Arial" w:hAnsi="Arial" w:cs="Arial"/>
          <w:b/>
        </w:rPr>
      </w:pPr>
      <w:r w:rsidRPr="00F627FA">
        <w:rPr>
          <w:rFonts w:ascii="Arial" w:hAnsi="Arial" w:cs="Arial"/>
          <w:b/>
        </w:rPr>
        <w:t>PREDSJEDNCA:</w:t>
      </w:r>
    </w:p>
    <w:p w:rsidR="00611655" w:rsidRPr="00F627FA" w:rsidRDefault="00611655" w:rsidP="00611655">
      <w:pPr>
        <w:ind w:left="4248" w:firstLine="708"/>
        <w:jc w:val="both"/>
        <w:rPr>
          <w:rFonts w:ascii="Arial" w:hAnsi="Arial" w:cs="Arial"/>
          <w:b/>
        </w:rPr>
      </w:pPr>
      <w:r w:rsidRPr="00F627FA">
        <w:rPr>
          <w:rFonts w:ascii="Arial" w:hAnsi="Arial" w:cs="Arial"/>
          <w:b/>
        </w:rPr>
        <w:t xml:space="preserve">  Slavica Miličić</w:t>
      </w:r>
    </w:p>
    <w:p w:rsidR="00611655" w:rsidRPr="0041314C" w:rsidRDefault="00611655" w:rsidP="00611655">
      <w:pPr>
        <w:jc w:val="both"/>
        <w:rPr>
          <w:rFonts w:ascii="Arial" w:hAnsi="Arial" w:cs="Arial"/>
        </w:rPr>
      </w:pPr>
      <w:r w:rsidRPr="0041314C">
        <w:rPr>
          <w:rFonts w:ascii="Arial" w:hAnsi="Arial" w:cs="Arial"/>
        </w:rPr>
        <w:t xml:space="preserve"> </w:t>
      </w:r>
    </w:p>
    <w:p w:rsidR="00611655" w:rsidRPr="0041314C" w:rsidRDefault="00611655" w:rsidP="00611655">
      <w:pPr>
        <w:jc w:val="both"/>
        <w:rPr>
          <w:rFonts w:ascii="Arial" w:hAnsi="Arial" w:cs="Arial"/>
        </w:rPr>
      </w:pPr>
      <w:r w:rsidRPr="0041314C">
        <w:rPr>
          <w:rFonts w:ascii="Arial" w:hAnsi="Arial" w:cs="Arial"/>
        </w:rPr>
        <w:t>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E8671A" w:rsidRDefault="00611655" w:rsidP="00611655">
      <w:pPr>
        <w:jc w:val="both"/>
        <w:rPr>
          <w:rFonts w:ascii="Arial" w:hAnsi="Arial" w:cs="Arial"/>
          <w:b/>
        </w:rPr>
      </w:pPr>
      <w:r w:rsidRPr="00E8671A">
        <w:rPr>
          <w:rFonts w:ascii="Arial" w:hAnsi="Arial" w:cs="Arial"/>
          <w:b/>
        </w:rPr>
        <w:t xml:space="preserve">PRILOG 1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20787" w:rsidRDefault="00611655" w:rsidP="00611655">
      <w:pPr>
        <w:jc w:val="center"/>
        <w:rPr>
          <w:rFonts w:ascii="Arial" w:hAnsi="Arial" w:cs="Arial"/>
          <w:b/>
        </w:rPr>
      </w:pPr>
      <w:r w:rsidRPr="00F20787">
        <w:rPr>
          <w:rFonts w:ascii="Arial" w:hAnsi="Arial" w:cs="Arial"/>
          <w:b/>
        </w:rPr>
        <w:t xml:space="preserve">OPĆI UVJETI UGOVORA O KORIŠTENJU JAVNE USLUGE SAKUPLJANJA KOMUNALNOG OTPADA NA PODRUČJU </w:t>
      </w:r>
      <w:r>
        <w:rPr>
          <w:rFonts w:ascii="Arial" w:hAnsi="Arial" w:cs="Arial"/>
          <w:b/>
        </w:rPr>
        <w:t>OPĆINE GRAČAC</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 daljnjem tekstu: Opći uvjeti)</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1.</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Definicije i pojmovi korišteni u ovim Općim uvjetima odgovaraju definicijama i pojmovima korištenim u Odluci o načinu pružanja javne usluge sakupljanja komunalnog otpada na području </w:t>
      </w:r>
      <w:r>
        <w:rPr>
          <w:rFonts w:ascii="Arial" w:hAnsi="Arial" w:cs="Arial"/>
        </w:rPr>
        <w:t>Općine Gračac</w:t>
      </w:r>
      <w:r w:rsidRPr="0041314C">
        <w:rPr>
          <w:rFonts w:ascii="Arial" w:hAnsi="Arial" w:cs="Arial"/>
        </w:rPr>
        <w:t xml:space="preserve"> (u daljnjem tekstu: Odluka).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Ovim Općim uvjetima uređuju se međusobni odnosi davatelja javne usluge i korisnika javne usluge koji proizlaze iz Ugovora o pružanju javne usluge sakupljanja komunalnog otpada (u daljnjem tekstu: Ugovor), na području pružanja javne usluge.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2.</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Ovi Opći uvjeti primjenjuju se na sve korisnike javne usluge na području pružanja javne usluge koji zaključe Ugovor s davateljem javne usluge.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20787" w:rsidRDefault="00611655" w:rsidP="00611655">
      <w:pPr>
        <w:jc w:val="center"/>
        <w:rPr>
          <w:rFonts w:ascii="Arial" w:hAnsi="Arial" w:cs="Arial"/>
          <w:b/>
        </w:rPr>
      </w:pPr>
      <w:r w:rsidRPr="00F20787">
        <w:rPr>
          <w:rFonts w:ascii="Arial" w:hAnsi="Arial" w:cs="Arial"/>
          <w:b/>
        </w:rPr>
        <w:t>Članak 3.</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koji  nije kućanstvo dužan je sklopiti poseban ugovor o odvozu i zbrinjavanju proizvodnog otpada s ovlaštenim prijevoznikom/zbrinjavateljem/oporabiteljem/trgovcem otpada.</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Pr="00F20787" w:rsidRDefault="00611655" w:rsidP="00611655">
      <w:pPr>
        <w:jc w:val="center"/>
        <w:rPr>
          <w:rFonts w:ascii="Arial" w:hAnsi="Arial" w:cs="Arial"/>
          <w:b/>
        </w:rPr>
      </w:pPr>
      <w:r w:rsidRPr="00F20787">
        <w:rPr>
          <w:rFonts w:ascii="Arial" w:hAnsi="Arial" w:cs="Arial"/>
          <w:b/>
        </w:rPr>
        <w:t>Članak 4.</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i korisnik javne usluge javnu uslugu ugovaraju u skladu s odredbama Odluke i ovih Općih uvjeta, a prava i obveze davatelja javne usluge i korisnika javne usluge utvrđuju se Ugovorom, Odlukom i ovim Općim uvjetima.</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5.</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Ugovor se smatra sklopljenim:</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kad korisnik javne usluge dostavi davatelju javne usluge Izjavu ili</w:t>
      </w:r>
    </w:p>
    <w:p w:rsidR="00611655" w:rsidRPr="0041314C" w:rsidRDefault="00611655" w:rsidP="00611655">
      <w:pPr>
        <w:jc w:val="both"/>
        <w:rPr>
          <w:rFonts w:ascii="Arial" w:hAnsi="Arial" w:cs="Arial"/>
        </w:rPr>
      </w:pPr>
      <w:r w:rsidRPr="0041314C">
        <w:rPr>
          <w:rFonts w:ascii="Arial" w:hAnsi="Arial" w:cs="Arial"/>
        </w:rPr>
        <w:t>2.</w:t>
      </w:r>
      <w:r w:rsidRPr="0041314C">
        <w:rPr>
          <w:rFonts w:ascii="Arial" w:hAnsi="Arial" w:cs="Arial"/>
        </w:rPr>
        <w:tab/>
        <w:t>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lastRenderedPageBreak/>
        <w:t>Članak 6.</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Davatelj javne usluge i korisnik javne usluge imaju prava i obveze utvrđene Odlukom, Ugovorom i ovim Općim uvjetima.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7.</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dužan je u navedenom roku osobito obavijestiti davatelja javne usluge o pre-stanku korištenja nekretnine (stana, kuće, kuće za odmor i poslovnog prostora) na obrascu „Zahtjev za raskid Ugovora o obavljanju javne usluge prikupljanja miješanog komunalnog otpada“ dostupnom na mrežnoj stranici davatelja javne usluge</w:t>
      </w:r>
      <w:r>
        <w:rPr>
          <w:rFonts w:ascii="Arial" w:hAnsi="Arial" w:cs="Arial"/>
        </w:rPr>
        <w:t>/Općina Gračac</w:t>
      </w:r>
      <w:r w:rsidRPr="0041314C">
        <w:rPr>
          <w:rFonts w:ascii="Arial" w:hAnsi="Arial" w:cs="Arial"/>
        </w:rPr>
        <w:t xml:space="preserve"> (</w:t>
      </w:r>
      <w:r>
        <w:rPr>
          <w:rFonts w:ascii="Arial" w:hAnsi="Arial" w:cs="Arial"/>
        </w:rPr>
        <w:t>www.gracac.hr</w:t>
      </w:r>
      <w:r w:rsidRPr="0041314C">
        <w:rPr>
          <w:rFonts w:ascii="Arial" w:hAnsi="Arial" w:cs="Arial"/>
        </w:rPr>
        <w:t>) ili na adresi sjedišta davatelja javne usluge, uz navođenje razloga iz članka 9. ovih Općih uvjeta.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korisniku javne usluge u roku od 8 dana dostaviti pisanu obavijest o tome prihvaća li ili ne prihvaća  zahtjev za raskid Ugovora, uz obrazloženje.</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8.</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Uz popunjeni obrazac Izjave (novi) korisnik je dužan dostaviti ispravu kojom dokazuje stjecanje vlasništva nekretnine ili prijenosa obveze plaćanja na temelju ugovora (izvadak iz zemljišnih knjiga, ugovor o prijenosu obveze plaćanja javne usluge).</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Promjenu u statusu korisnika javne usluge korisnik je dužan dokazati vjerodostojnim ispravama.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Svaku promjenu u statusu korisnika javne usluge koju korisnik prijavljuje, davatelj javne usluge prihvaća od datuma prijave, a primjenjuje od prvog dana sljedećeg </w:t>
      </w:r>
      <w:r w:rsidRPr="0041314C">
        <w:rPr>
          <w:rFonts w:ascii="Arial" w:hAnsi="Arial" w:cs="Arial"/>
        </w:rPr>
        <w:lastRenderedPageBreak/>
        <w:t>obračunskog razdoblja te je isključena mogućnost retroaktivnog učinka prijavljene promjene.</w:t>
      </w:r>
    </w:p>
    <w:p w:rsidR="00611655" w:rsidRPr="0041314C" w:rsidRDefault="00611655" w:rsidP="00611655">
      <w:pPr>
        <w:jc w:val="both"/>
        <w:rPr>
          <w:rFonts w:ascii="Arial" w:hAnsi="Arial" w:cs="Arial"/>
        </w:rPr>
      </w:pPr>
      <w:r>
        <w:rPr>
          <w:rFonts w:ascii="Arial" w:hAnsi="Arial" w:cs="Arial"/>
        </w:rPr>
        <w:t xml:space="preserve">Prestankom korištenja javne usluge smatra se dan dostave pisane obavijesti </w:t>
      </w:r>
      <w:r w:rsidRPr="006E1A1B">
        <w:rPr>
          <w:rFonts w:ascii="Arial" w:hAnsi="Arial" w:cs="Arial"/>
        </w:rPr>
        <w:t>davatelj</w:t>
      </w:r>
      <w:r>
        <w:rPr>
          <w:rFonts w:ascii="Arial" w:hAnsi="Arial" w:cs="Arial"/>
        </w:rPr>
        <w:t>u</w:t>
      </w:r>
      <w:r w:rsidRPr="006E1A1B">
        <w:rPr>
          <w:rFonts w:ascii="Arial" w:hAnsi="Arial" w:cs="Arial"/>
        </w:rPr>
        <w:t xml:space="preserve"> javne usluge o početku korištenja javne usluge,</w:t>
      </w:r>
      <w:r>
        <w:rPr>
          <w:rFonts w:ascii="Arial" w:hAnsi="Arial" w:cs="Arial"/>
        </w:rPr>
        <w:t xml:space="preserve"> odnosno</w:t>
      </w:r>
      <w:r w:rsidRPr="006E1A1B">
        <w:rPr>
          <w:rFonts w:ascii="Arial" w:hAnsi="Arial" w:cs="Arial"/>
        </w:rPr>
        <w:t xml:space="preserve"> podnošenjem zahtjeva za dostavu obrasca Izjave ili dostavljanjem već popunjenog obrasca Izjave.</w:t>
      </w:r>
      <w:r w:rsidRPr="006E1A1B">
        <w:t xml:space="preserve"> </w:t>
      </w:r>
      <w:r w:rsidRPr="006E1A1B">
        <w:rPr>
          <w:rFonts w:ascii="Arial" w:hAnsi="Arial" w:cs="Arial"/>
        </w:rPr>
        <w:t>Prilikom prestanka korištenja javne usluge korisnik javne usluge dužan je platiti sve do tada zaprimljene račune i tek tada može biti brisan iz evidencije davatelja javne usluge</w:t>
      </w:r>
      <w:r>
        <w:rPr>
          <w:rFonts w:ascii="Arial" w:hAnsi="Arial" w:cs="Arial"/>
        </w:rPr>
        <w:t xml:space="preserv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9.</w:t>
      </w:r>
    </w:p>
    <w:p w:rsidR="00611655" w:rsidRDefault="00611655" w:rsidP="00611655">
      <w:pPr>
        <w:jc w:val="center"/>
        <w:rPr>
          <w:rFonts w:ascii="Arial" w:hAnsi="Arial" w:cs="Arial"/>
          <w:b/>
        </w:rPr>
      </w:pP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Korisnik javne usluge može zatražiti raskid Ugovora u slučajevima:</w:t>
      </w:r>
    </w:p>
    <w:p w:rsidR="00611655" w:rsidRPr="0041314C" w:rsidRDefault="00611655" w:rsidP="00611655">
      <w:pPr>
        <w:jc w:val="both"/>
        <w:rPr>
          <w:rFonts w:ascii="Arial" w:hAnsi="Arial" w:cs="Arial"/>
        </w:rPr>
      </w:pPr>
      <w:r w:rsidRPr="0041314C">
        <w:rPr>
          <w:rFonts w:ascii="Arial" w:hAnsi="Arial" w:cs="Arial"/>
        </w:rPr>
        <w:t>1.</w:t>
      </w:r>
      <w:r w:rsidRPr="0041314C">
        <w:rPr>
          <w:rFonts w:ascii="Arial" w:hAnsi="Arial" w:cs="Arial"/>
        </w:rPr>
        <w:tab/>
        <w:t xml:space="preserve">prestanka odnosno promjene vlasništva nekretnine te </w:t>
      </w:r>
    </w:p>
    <w:p w:rsidR="00611655" w:rsidRDefault="00611655" w:rsidP="00611655">
      <w:pPr>
        <w:jc w:val="both"/>
        <w:rPr>
          <w:rFonts w:ascii="Arial" w:hAnsi="Arial" w:cs="Arial"/>
        </w:rPr>
      </w:pPr>
      <w:r w:rsidRPr="0041314C">
        <w:rPr>
          <w:rFonts w:ascii="Arial" w:hAnsi="Arial" w:cs="Arial"/>
        </w:rPr>
        <w:t>2.</w:t>
      </w:r>
      <w:r w:rsidRPr="0041314C">
        <w:rPr>
          <w:rFonts w:ascii="Arial" w:hAnsi="Arial" w:cs="Arial"/>
        </w:rPr>
        <w:tab/>
        <w:t>u slučaju da trajno ne koristi nekretninu. Nekretninom koja se trajno ne koristi smatra se:</w:t>
      </w:r>
    </w:p>
    <w:p w:rsidR="00611655" w:rsidRDefault="00611655" w:rsidP="00611655">
      <w:pPr>
        <w:jc w:val="both"/>
        <w:rPr>
          <w:rFonts w:ascii="Arial" w:hAnsi="Arial" w:cs="Arial"/>
        </w:rPr>
      </w:pPr>
      <w:r w:rsidRPr="0041314C">
        <w:rPr>
          <w:rFonts w:ascii="Arial" w:hAnsi="Arial" w:cs="Arial"/>
        </w:rPr>
        <w:t xml:space="preserve">(a) nekretnina za koju se utvrdi da u razdoblju od 12 mjeseci nema </w:t>
      </w:r>
      <w:r>
        <w:rPr>
          <w:rFonts w:ascii="Arial" w:hAnsi="Arial" w:cs="Arial"/>
        </w:rPr>
        <w:t xml:space="preserve">evidentiranu </w:t>
      </w:r>
      <w:r w:rsidRPr="0041314C">
        <w:rPr>
          <w:rFonts w:ascii="Arial" w:hAnsi="Arial" w:cs="Arial"/>
        </w:rPr>
        <w:t>potrošnj</w:t>
      </w:r>
      <w:r>
        <w:rPr>
          <w:rFonts w:ascii="Arial" w:hAnsi="Arial" w:cs="Arial"/>
        </w:rPr>
        <w:t>u</w:t>
      </w:r>
      <w:r w:rsidRPr="0041314C">
        <w:rPr>
          <w:rFonts w:ascii="Arial" w:hAnsi="Arial" w:cs="Arial"/>
        </w:rPr>
        <w:t xml:space="preserve"> električne energije i  vode (na temelju očitanja mjernih uređaja)</w:t>
      </w:r>
      <w:r>
        <w:rPr>
          <w:rFonts w:ascii="Arial" w:hAnsi="Arial" w:cs="Arial"/>
        </w:rPr>
        <w:t>, odnosno da je stanje potrošnje 0 (nula)</w:t>
      </w:r>
      <w:r w:rsidRPr="0041314C">
        <w:rPr>
          <w:rFonts w:ascii="Arial" w:hAnsi="Arial" w:cs="Arial"/>
        </w:rPr>
        <w:t xml:space="preserve"> ili </w:t>
      </w:r>
    </w:p>
    <w:p w:rsidR="00611655" w:rsidRPr="0041314C" w:rsidRDefault="00611655" w:rsidP="00611655">
      <w:pPr>
        <w:jc w:val="both"/>
        <w:rPr>
          <w:rFonts w:ascii="Arial" w:hAnsi="Arial" w:cs="Arial"/>
        </w:rPr>
      </w:pPr>
      <w:r w:rsidRPr="0041314C">
        <w:rPr>
          <w:rFonts w:ascii="Arial" w:hAnsi="Arial" w:cs="Arial"/>
        </w:rPr>
        <w:t>(b) nekretnina koja</w:t>
      </w:r>
      <w:r>
        <w:rPr>
          <w:rFonts w:ascii="Arial" w:hAnsi="Arial" w:cs="Arial"/>
        </w:rPr>
        <w:t xml:space="preserve"> </w:t>
      </w:r>
      <w:r w:rsidRPr="0041314C">
        <w:rPr>
          <w:rFonts w:ascii="Arial" w:hAnsi="Arial" w:cs="Arial"/>
        </w:rPr>
        <w:t>nije pogodna za stanovanje</w:t>
      </w:r>
      <w:r>
        <w:rPr>
          <w:rFonts w:ascii="Arial" w:hAnsi="Arial" w:cs="Arial"/>
        </w:rPr>
        <w:t xml:space="preserve"> (utvrđuje Općina Gračac rješenjem o komunalnoj naknadi)</w:t>
      </w:r>
      <w:r w:rsidRPr="0041314C">
        <w:rPr>
          <w:rFonts w:ascii="Arial" w:hAnsi="Arial" w:cs="Arial"/>
        </w:rPr>
        <w:t>.</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Za kategoriju korisnika koji nije kućanstvo u slučaju</w:t>
      </w:r>
      <w:r>
        <w:rPr>
          <w:rFonts w:ascii="Arial" w:hAnsi="Arial" w:cs="Arial"/>
        </w:rPr>
        <w:t>:</w:t>
      </w:r>
    </w:p>
    <w:p w:rsidR="00611655" w:rsidRPr="0041314C" w:rsidRDefault="00611655" w:rsidP="00611655">
      <w:pPr>
        <w:jc w:val="both"/>
        <w:rPr>
          <w:rFonts w:ascii="Arial" w:hAnsi="Arial" w:cs="Arial"/>
        </w:rPr>
      </w:pPr>
      <w:r>
        <w:rPr>
          <w:rFonts w:ascii="Arial" w:hAnsi="Arial" w:cs="Arial"/>
        </w:rPr>
        <w:t>1</w:t>
      </w:r>
      <w:r w:rsidRPr="0041314C">
        <w:rPr>
          <w:rFonts w:ascii="Arial" w:hAnsi="Arial" w:cs="Arial"/>
        </w:rPr>
        <w:t>.</w:t>
      </w:r>
      <w:r w:rsidRPr="0041314C">
        <w:rPr>
          <w:rFonts w:ascii="Arial" w:hAnsi="Arial" w:cs="Arial"/>
        </w:rPr>
        <w:tab/>
        <w:t>prestanka obavljanja djelatnosti, uz dostavu rješenja o prestanku obavljanja djelatnosti.</w:t>
      </w:r>
    </w:p>
    <w:p w:rsidR="00611655" w:rsidRPr="0041314C" w:rsidRDefault="00611655" w:rsidP="00611655">
      <w:pPr>
        <w:jc w:val="both"/>
        <w:rPr>
          <w:rFonts w:ascii="Arial" w:hAnsi="Arial" w:cs="Arial"/>
        </w:rPr>
      </w:pPr>
      <w:r w:rsidRPr="0041314C">
        <w:rPr>
          <w:rFonts w:ascii="Arial" w:hAnsi="Arial" w:cs="Arial"/>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O zahtjevu iz stavka 2. ovoga članka davatelj usluge dužan je odlučiti u roku od 8 dana od dana pod-nošenja zahtjeva. Prije odlučivanja o zahtjevu korisnika za raskid Ugovora, ovlašteni zaposlenik davatelja javne usluge provjerit će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Ugovor prestaje važiti smrću korisnika javne usluge (fizičke osobe, fizičke osobe – vlasnika obrta) i prestankom postojanja pravne osobe brisanjem iz sudskog registra.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F20787">
        <w:rPr>
          <w:rFonts w:ascii="Arial" w:hAnsi="Arial" w:cs="Arial"/>
          <w:b/>
        </w:rPr>
        <w:t>Članak 10.</w:t>
      </w:r>
    </w:p>
    <w:p w:rsidR="00611655" w:rsidRPr="0041314C" w:rsidRDefault="00611655" w:rsidP="00611655">
      <w:pPr>
        <w:jc w:val="both"/>
        <w:rPr>
          <w:rFonts w:ascii="Arial" w:hAnsi="Arial" w:cs="Arial"/>
        </w:rPr>
      </w:pPr>
      <w:r w:rsidRPr="0041314C">
        <w:rPr>
          <w:rFonts w:ascii="Arial" w:hAnsi="Arial" w:cs="Arial"/>
        </w:rPr>
        <w:t xml:space="preserve">Cijena javne usluge utvrđuje se Cjenikom javne usluge koji donosi i mijenja davatelj javne usluge u skladu s odredbama Odluke i Zakona. Cijenu javne usluge utvrđuje predstavničko tijelo </w:t>
      </w:r>
      <w:r>
        <w:rPr>
          <w:rFonts w:ascii="Arial" w:hAnsi="Arial" w:cs="Arial"/>
        </w:rPr>
        <w:t>Općine Gračac</w:t>
      </w:r>
      <w:r w:rsidRPr="0041314C">
        <w:rPr>
          <w:rFonts w:ascii="Arial" w:hAnsi="Arial" w:cs="Arial"/>
        </w:rPr>
        <w:t xml:space="preserve"> Odlukom.</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javne usluge je dužan plaćati davatelju javne usluge cijenu javne usluge utvrđenu Cjenikom davatelja javne usluge. Cijenu javne usluge korisnici javne usluge plaćaju na temelju računa koji im davatelj javne usluge ispostavlja jednom mjesečno.</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Račun se izdaje posljednjeg radnog dana u mjesecu za tekući mjesec, a dostavlja se korisniku javne usluge najkasnije do sedmog dana sljedećeg mjeseca.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Korisnik je dužan podmiriti račun u roku dospijeća.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U slučaju zakašnjenja zaračunavaju se zakonske zatezne kamate u skladu s propisima.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F20787">
        <w:rPr>
          <w:rFonts w:ascii="Arial" w:hAnsi="Arial" w:cs="Arial"/>
          <w:b/>
        </w:rPr>
        <w:t>Članak 11.</w:t>
      </w:r>
    </w:p>
    <w:p w:rsidR="00611655" w:rsidRPr="00F20787"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Korisnik ima pravo prigovora na ispostavljeni račun.</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Prigovor se podnosi u pisanom obliku u roku od 15 dana od dana primitka računa.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ispitati osnovanost prigovora i dati pisani odgovor na prigovor u roku od 15 dana od dana primitka prigovora.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Prigovor korisnika ne odgađa obvezu plaćanja računa.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U slučaju kad davatelj javne usluge prihvati prigovor korisnika umanjiti će za priznati iznos račun za javnu uslugu koji slijedi nakon donošenja odluke o prihvaćanju prigovora.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227FD5">
        <w:rPr>
          <w:rFonts w:ascii="Arial" w:hAnsi="Arial" w:cs="Arial"/>
          <w:b/>
        </w:rPr>
        <w:lastRenderedPageBreak/>
        <w:t>Članak 12.</w:t>
      </w:r>
    </w:p>
    <w:p w:rsidR="00611655" w:rsidRPr="00227FD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Spremnike za odlaganje otpada korisnik javne usluge u pravilu smješta na svojoj nekretnini. Iznimno, davatelj javne usluge može korisniku javne usluge, ukoliko nema prostor za držanje spremnika na svojoj nekretnini, odobriti držanje spremnika na javnoj površini sukladno Odluci.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O zahtjevu korisnika javne usluge za držanje spremnika za komunalni otpad na javnoj površini odlučuje rješenjem nadležno tijelo </w:t>
      </w:r>
      <w:r>
        <w:rPr>
          <w:rFonts w:ascii="Arial" w:hAnsi="Arial" w:cs="Arial"/>
        </w:rPr>
        <w:t>Općine Gračac</w:t>
      </w:r>
      <w:r w:rsidRPr="0041314C">
        <w:rPr>
          <w:rFonts w:ascii="Arial" w:hAnsi="Arial" w:cs="Arial"/>
        </w:rPr>
        <w:t xml:space="preserve">, uz prethodni dogovor s davateljem javne usluge.  </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227FD5">
        <w:rPr>
          <w:rFonts w:ascii="Arial" w:hAnsi="Arial" w:cs="Arial"/>
          <w:b/>
        </w:rPr>
        <w:t>Članak 13.</w:t>
      </w:r>
    </w:p>
    <w:p w:rsidR="00611655" w:rsidRPr="00227FD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Spremnici za otpad u dane odvoza otpada moraju biti izneseni na javnu površinu do vremena prolaska vozila davatelja javne usluge, u suprotnom se usluga ne će izvršiti niti će se naplatiti cijena odvoza za (ne)predanu količinu otpada.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Spremnici za otpad u dane odvoza otpada moraju biti izneseni na javnu površinu na način da vozila i radnici davatelja javne usluge imaju nesmetan pristup spremnicima i da omogućavaju normalan promet pješaka i vozila. </w:t>
      </w:r>
    </w:p>
    <w:p w:rsidR="00611655" w:rsidRPr="0041314C" w:rsidRDefault="00611655" w:rsidP="00611655">
      <w:pPr>
        <w:jc w:val="both"/>
        <w:rPr>
          <w:rFonts w:ascii="Arial" w:hAnsi="Arial" w:cs="Arial"/>
        </w:rPr>
      </w:pPr>
      <w:r w:rsidRPr="0041314C">
        <w:rPr>
          <w:rFonts w:ascii="Arial" w:hAnsi="Arial" w:cs="Arial"/>
        </w:rPr>
        <w:t>Spremnici za otpad u dane odvoza otpada moraju biti izneseni na javnu površinu u vrijeme pražnjenja spremnika te nakon pražnjenja vratiti na njihovo prvobitno mjesto. Iznose se i prazne samo spremnici u kojima se nalazi otpad.</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dužan je rukovati spremnicima za otpad na način da iste ne oštećuje, a odloženi otpad ne rasipava i ne onečišćuje okoliš. Svako onečišćenje i oštećenje uzrokovano prikupljanjem i odvozom otpada davatelj javne usluge je dužan odmah otkloniti.</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je dužan spremnike za otpad nakon pražnjenja vratiti na mjesto s kojih ih je i preuzeo i zatvoriti poklopac.</w:t>
      </w:r>
    </w:p>
    <w:p w:rsidR="00611655" w:rsidRDefault="00611655" w:rsidP="00611655">
      <w:pPr>
        <w:jc w:val="both"/>
        <w:rPr>
          <w:rFonts w:ascii="Arial" w:hAnsi="Arial" w:cs="Arial"/>
        </w:rPr>
      </w:pPr>
    </w:p>
    <w:p w:rsidR="00611655" w:rsidRDefault="00611655" w:rsidP="00611655">
      <w:pPr>
        <w:jc w:val="both"/>
        <w:rPr>
          <w:rFonts w:ascii="Arial" w:hAnsi="Arial" w:cs="Arial"/>
        </w:rPr>
      </w:pPr>
    </w:p>
    <w:p w:rsidR="00611655" w:rsidRDefault="00611655" w:rsidP="00611655">
      <w:pPr>
        <w:jc w:val="center"/>
        <w:rPr>
          <w:rFonts w:ascii="Arial" w:hAnsi="Arial" w:cs="Arial"/>
          <w:b/>
        </w:rPr>
      </w:pPr>
      <w:r w:rsidRPr="00227FD5">
        <w:rPr>
          <w:rFonts w:ascii="Arial" w:hAnsi="Arial" w:cs="Arial"/>
          <w:b/>
        </w:rPr>
        <w:t>Članak 14.</w:t>
      </w:r>
    </w:p>
    <w:p w:rsidR="00611655" w:rsidRPr="00227FD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Korisnik javne usluge dužan je spremnike za odlaganje otpada održavati u ispravnom, čistom i funkcionalnom stanju.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Davatelj javne usluge može osigurati pranje spremnika za otpad, za korisnike u kategoriji kućanstva, potkategorija b. stambene z</w:t>
      </w:r>
      <w:r>
        <w:rPr>
          <w:rFonts w:ascii="Arial" w:hAnsi="Arial" w:cs="Arial"/>
        </w:rPr>
        <w:t>grad</w:t>
      </w:r>
      <w:r w:rsidRPr="0041314C">
        <w:rPr>
          <w:rFonts w:ascii="Arial" w:hAnsi="Arial" w:cs="Arial"/>
        </w:rPr>
        <w:t>e.</w:t>
      </w:r>
      <w:r>
        <w:rPr>
          <w:rFonts w:ascii="Arial" w:hAnsi="Arial" w:cs="Arial"/>
        </w:rPr>
        <w:t xml:space="preserve"> Za navedenu uslugu utvrđuje se posebna cijena  te se ispostavlja poseban račun koji se izdaje na račun stambene zgrade i tereti s osnove sredstava zajedničke pričuve zgrade.</w:t>
      </w:r>
    </w:p>
    <w:p w:rsidR="00611655" w:rsidRPr="0041314C" w:rsidRDefault="00611655" w:rsidP="00611655">
      <w:pPr>
        <w:jc w:val="both"/>
        <w:rPr>
          <w:rFonts w:ascii="Arial" w:hAnsi="Arial" w:cs="Arial"/>
        </w:rPr>
      </w:pPr>
      <w:r w:rsidRPr="0041314C">
        <w:rPr>
          <w:rFonts w:ascii="Arial" w:hAnsi="Arial" w:cs="Arial"/>
        </w:rPr>
        <w:t>Korisnik je odgovoran za svako namjerno oštećenje i nestanak spremnika koje mu je davatelj javne usluge dodijelio na korištenje bez naknade. U slučaju otuđenja i oštećenja spremnika  za otpad, trošak nabave novih snosit će korisnik javne usluge putem ugovorne kazne.</w:t>
      </w:r>
    </w:p>
    <w:p w:rsidR="00611655" w:rsidRPr="0041314C" w:rsidRDefault="00611655" w:rsidP="00611655">
      <w:pPr>
        <w:jc w:val="both"/>
        <w:rPr>
          <w:rFonts w:ascii="Arial" w:hAnsi="Arial" w:cs="Arial"/>
        </w:rPr>
      </w:pPr>
      <w:r w:rsidRPr="0041314C">
        <w:rPr>
          <w:rFonts w:ascii="Arial" w:hAnsi="Arial" w:cs="Arial"/>
        </w:rPr>
        <w:lastRenderedPageBreak/>
        <w:t xml:space="preserve">U slučaju kad je to očito ili kad korisnik dokaže da je oštećenje spremnika za otpad uzrokovao davatelj javne usluge, trošak nabave nove posude snosit će davatelj javne usluge, o čemu se sastavlja zapisnik. </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227FD5">
        <w:rPr>
          <w:rFonts w:ascii="Arial" w:hAnsi="Arial" w:cs="Arial"/>
          <w:b/>
        </w:rPr>
        <w:t>Članak 15.</w:t>
      </w:r>
    </w:p>
    <w:p w:rsidR="00611655" w:rsidRDefault="00611655" w:rsidP="00611655">
      <w:pPr>
        <w:jc w:val="center"/>
        <w:rPr>
          <w:rFonts w:ascii="Arial" w:hAnsi="Arial" w:cs="Arial"/>
          <w:b/>
        </w:rPr>
      </w:pPr>
    </w:p>
    <w:p w:rsidR="00611655" w:rsidRPr="00227FD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Svi dogovori i pravno relevantne izjave ugovornih strana valjane su jedino ukoliko su učinjene u pisanom obliku.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U slučaju nesuglasja ili kontradiktornosti između Ugovora i ovih Općih uvjeta, vrijedit će odredbe Ugovora.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 xml:space="preserve">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 </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Raskid ili prestanak Ugovora ne utječe na njegove odredbe za koje je izričito ili isključivo određeno da stupaju na snagu ili se nastavljaju primjenjivati i nakon raskida ili prestanka Ugovora.</w:t>
      </w:r>
    </w:p>
    <w:p w:rsidR="00611655" w:rsidRDefault="00611655" w:rsidP="00611655">
      <w:pPr>
        <w:jc w:val="both"/>
        <w:rPr>
          <w:rFonts w:ascii="Arial" w:hAnsi="Arial" w:cs="Arial"/>
        </w:rPr>
      </w:pPr>
    </w:p>
    <w:p w:rsidR="00611655" w:rsidRPr="0041314C" w:rsidRDefault="00611655" w:rsidP="00611655">
      <w:pPr>
        <w:jc w:val="both"/>
        <w:rPr>
          <w:rFonts w:ascii="Arial" w:hAnsi="Arial" w:cs="Arial"/>
        </w:rPr>
      </w:pPr>
      <w:r w:rsidRPr="0041314C">
        <w:rPr>
          <w:rFonts w:ascii="Arial" w:hAnsi="Arial" w:cs="Arial"/>
        </w:rPr>
        <w:t>Eventualne sporove koji nastanu u izvršavanju prava i obveza iz Ugovora davatelj javne usluge i korisnik javne usluge pokušat će riješiti sporazumno.</w:t>
      </w:r>
    </w:p>
    <w:p w:rsidR="00611655" w:rsidRPr="0041314C" w:rsidRDefault="00611655" w:rsidP="00611655">
      <w:pPr>
        <w:jc w:val="both"/>
        <w:rPr>
          <w:rFonts w:ascii="Arial" w:hAnsi="Arial" w:cs="Arial"/>
        </w:rPr>
      </w:pPr>
      <w:r w:rsidRPr="0041314C">
        <w:rPr>
          <w:rFonts w:ascii="Arial" w:hAnsi="Arial" w:cs="Arial"/>
        </w:rPr>
        <w:t xml:space="preserve">Na Ugovor i ove Opće uvjete primjenjuju se pozitivni propisi Republike Hrvatske te će se u skladu s time isti dokumenti i tumačiti.  </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227FD5">
        <w:rPr>
          <w:rFonts w:ascii="Arial" w:hAnsi="Arial" w:cs="Arial"/>
          <w:b/>
        </w:rPr>
        <w:t>Članak 16.</w:t>
      </w:r>
    </w:p>
    <w:p w:rsidR="00611655" w:rsidRPr="00227FD5" w:rsidRDefault="00611655" w:rsidP="00611655">
      <w:pPr>
        <w:jc w:val="center"/>
        <w:rPr>
          <w:rFonts w:ascii="Arial" w:hAnsi="Arial" w:cs="Arial"/>
          <w:b/>
        </w:rPr>
      </w:pPr>
    </w:p>
    <w:p w:rsidR="00611655" w:rsidRPr="0041314C" w:rsidRDefault="00611655" w:rsidP="00611655">
      <w:pPr>
        <w:jc w:val="both"/>
        <w:rPr>
          <w:rFonts w:ascii="Arial" w:hAnsi="Arial" w:cs="Arial"/>
        </w:rPr>
      </w:pPr>
      <w:r w:rsidRPr="0041314C">
        <w:rPr>
          <w:rFonts w:ascii="Arial" w:hAnsi="Arial" w:cs="Arial"/>
        </w:rPr>
        <w:t xml:space="preserve">Ovi Opći uvjeti mijenjaju se na način koji je određen za njihovo donošenje. </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227FD5">
        <w:rPr>
          <w:rFonts w:ascii="Arial" w:hAnsi="Arial" w:cs="Arial"/>
          <w:b/>
        </w:rPr>
        <w:t>Članak 17.</w:t>
      </w:r>
    </w:p>
    <w:p w:rsidR="00611655" w:rsidRPr="00227FD5" w:rsidRDefault="00611655" w:rsidP="00611655">
      <w:pPr>
        <w:jc w:val="center"/>
        <w:rPr>
          <w:rFonts w:ascii="Arial" w:hAnsi="Arial" w:cs="Arial"/>
          <w:b/>
        </w:rPr>
      </w:pPr>
    </w:p>
    <w:p w:rsidR="00611655" w:rsidRDefault="00611655" w:rsidP="00611655">
      <w:pPr>
        <w:jc w:val="both"/>
        <w:rPr>
          <w:rFonts w:ascii="Arial" w:hAnsi="Arial" w:cs="Arial"/>
        </w:rPr>
      </w:pPr>
      <w:r w:rsidRPr="0041314C">
        <w:rPr>
          <w:rFonts w:ascii="Arial" w:hAnsi="Arial" w:cs="Arial"/>
        </w:rPr>
        <w:t xml:space="preserve">Ovi Opći uvjeti objavit će se u Službenom glasniku </w:t>
      </w:r>
      <w:r>
        <w:rPr>
          <w:rFonts w:ascii="Arial" w:hAnsi="Arial" w:cs="Arial"/>
        </w:rPr>
        <w:t>Općine Gračac</w:t>
      </w:r>
      <w:r w:rsidRPr="0041314C">
        <w:rPr>
          <w:rFonts w:ascii="Arial" w:hAnsi="Arial" w:cs="Arial"/>
        </w:rPr>
        <w:t xml:space="preserve"> te na mrežnim stranicama </w:t>
      </w:r>
      <w:r>
        <w:rPr>
          <w:rFonts w:ascii="Arial" w:hAnsi="Arial" w:cs="Arial"/>
        </w:rPr>
        <w:t xml:space="preserve">Općine Gračac i </w:t>
      </w:r>
      <w:r w:rsidRPr="0041314C">
        <w:rPr>
          <w:rFonts w:ascii="Arial" w:hAnsi="Arial" w:cs="Arial"/>
        </w:rPr>
        <w:t>davatelja usluge: G</w:t>
      </w:r>
      <w:r>
        <w:rPr>
          <w:rFonts w:ascii="Arial" w:hAnsi="Arial" w:cs="Arial"/>
        </w:rPr>
        <w:t>račac</w:t>
      </w:r>
      <w:r w:rsidRPr="0041314C">
        <w:rPr>
          <w:rFonts w:ascii="Arial" w:hAnsi="Arial" w:cs="Arial"/>
        </w:rPr>
        <w:t xml:space="preserve"> Čistoća d.o.o. na adresi </w:t>
      </w:r>
      <w:hyperlink r:id="rId13" w:history="1">
        <w:r w:rsidRPr="006E30E4">
          <w:rPr>
            <w:rStyle w:val="Hyperlink"/>
            <w:rFonts w:ascii="Arial" w:hAnsi="Arial" w:cs="Arial"/>
          </w:rPr>
          <w:t>www.</w:t>
        </w:r>
      </w:hyperlink>
      <w:r>
        <w:rPr>
          <w:rStyle w:val="Hyperlink"/>
          <w:rFonts w:ascii="Arial" w:hAnsi="Arial" w:cs="Arial"/>
        </w:rPr>
        <w:t>gracac.hr</w:t>
      </w:r>
      <w:r w:rsidRPr="0041314C">
        <w:rPr>
          <w:rFonts w:ascii="Arial" w:hAnsi="Arial" w:cs="Arial"/>
        </w:rPr>
        <w:t>.</w:t>
      </w:r>
    </w:p>
    <w:p w:rsidR="00611655" w:rsidRDefault="00611655" w:rsidP="00611655">
      <w:pPr>
        <w:jc w:val="both"/>
        <w:rPr>
          <w:rFonts w:ascii="Arial" w:hAnsi="Arial" w:cs="Arial"/>
        </w:rPr>
      </w:pPr>
    </w:p>
    <w:bookmarkEnd w:id="3"/>
    <w:p w:rsidR="00611655" w:rsidRDefault="00611655"/>
    <w:p w:rsidR="00611655" w:rsidRDefault="00611655"/>
    <w:p w:rsidR="00611655" w:rsidRPr="005E3F81" w:rsidRDefault="00611655" w:rsidP="00611655">
      <w:pPr>
        <w:jc w:val="both"/>
        <w:rPr>
          <w:rFonts w:ascii="Arial" w:hAnsi="Arial" w:cs="Arial"/>
          <w:b/>
          <w:color w:val="000000"/>
        </w:rPr>
      </w:pPr>
      <w:r w:rsidRPr="005E3F81">
        <w:rPr>
          <w:rFonts w:ascii="Arial" w:hAnsi="Arial" w:cs="Arial"/>
          <w:b/>
          <w:color w:val="000000"/>
        </w:rPr>
        <w:t>OPĆINSKO VIJEĆE</w:t>
      </w:r>
    </w:p>
    <w:p w:rsidR="00611655" w:rsidRDefault="00611655" w:rsidP="00611655">
      <w:pPr>
        <w:pStyle w:val="NormalWeb"/>
        <w:spacing w:before="0" w:beforeAutospacing="0" w:after="0" w:afterAutospacing="0"/>
        <w:rPr>
          <w:rFonts w:ascii="Arial" w:hAnsi="Arial" w:cs="Arial"/>
          <w:b/>
        </w:rPr>
      </w:pPr>
      <w:r w:rsidRPr="00354C70">
        <w:rPr>
          <w:rFonts w:ascii="Arial" w:hAnsi="Arial" w:cs="Arial"/>
          <w:b/>
        </w:rPr>
        <w:t>KLASA: 370-01/20-01/1</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22-6</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29. ožujka </w:t>
      </w:r>
      <w:r w:rsidRPr="005E3F81">
        <w:rPr>
          <w:rFonts w:ascii="Arial" w:hAnsi="Arial" w:cs="Arial"/>
          <w:b/>
        </w:rPr>
        <w:t>20</w:t>
      </w:r>
      <w:r>
        <w:rPr>
          <w:rFonts w:ascii="Arial" w:hAnsi="Arial" w:cs="Arial"/>
          <w:b/>
        </w:rPr>
        <w:t>22</w:t>
      </w:r>
      <w:r w:rsidRPr="005E3F81">
        <w:rPr>
          <w:rFonts w:ascii="Arial" w:hAnsi="Arial" w:cs="Arial"/>
          <w:b/>
        </w:rPr>
        <w:t>. god</w:t>
      </w:r>
    </w:p>
    <w:p w:rsidR="00611655" w:rsidRPr="005E3F81" w:rsidRDefault="00611655" w:rsidP="00611655">
      <w:pPr>
        <w:jc w:val="both"/>
        <w:rPr>
          <w:rFonts w:ascii="Arial" w:hAnsi="Arial" w:cs="Arial"/>
          <w:b/>
        </w:rPr>
      </w:pPr>
    </w:p>
    <w:p w:rsidR="00611655" w:rsidRPr="005E3F81" w:rsidRDefault="00611655" w:rsidP="00611655">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sidRPr="005E3F81">
        <w:rPr>
          <w:rFonts w:ascii="Arial" w:hAnsi="Arial" w:cs="Arial"/>
          <w:bCs/>
          <w:iCs/>
        </w:rPr>
        <w:t xml:space="preserve">na </w:t>
      </w:r>
      <w:r>
        <w:rPr>
          <w:rFonts w:ascii="Arial" w:hAnsi="Arial" w:cs="Arial"/>
          <w:bCs/>
          <w:iCs/>
        </w:rPr>
        <w:t xml:space="preserve">8. </w:t>
      </w:r>
      <w:r w:rsidRPr="005E3F81">
        <w:rPr>
          <w:rFonts w:ascii="Arial" w:hAnsi="Arial" w:cs="Arial"/>
          <w:bCs/>
          <w:iCs/>
        </w:rPr>
        <w:t xml:space="preserve">sjednici održanoj </w:t>
      </w:r>
      <w:r>
        <w:rPr>
          <w:rFonts w:ascii="Arial" w:hAnsi="Arial" w:cs="Arial"/>
          <w:bCs/>
          <w:iCs/>
        </w:rPr>
        <w:t xml:space="preserve">29. ožujka </w:t>
      </w:r>
      <w:r w:rsidRPr="005E3F81">
        <w:rPr>
          <w:rFonts w:ascii="Arial" w:hAnsi="Arial" w:cs="Arial"/>
          <w:bCs/>
          <w:iCs/>
        </w:rPr>
        <w:t>20</w:t>
      </w:r>
      <w:r>
        <w:rPr>
          <w:rFonts w:ascii="Arial" w:hAnsi="Arial" w:cs="Arial"/>
          <w:bCs/>
          <w:iCs/>
        </w:rPr>
        <w:t>22</w:t>
      </w:r>
      <w:r w:rsidRPr="005E3F81">
        <w:rPr>
          <w:rFonts w:ascii="Arial" w:hAnsi="Arial" w:cs="Arial"/>
          <w:bCs/>
          <w:iCs/>
        </w:rPr>
        <w:t xml:space="preserve">. godine, Općinsko vijeće Općine Gračac donosi </w:t>
      </w:r>
    </w:p>
    <w:p w:rsidR="00611655" w:rsidRDefault="00611655" w:rsidP="00611655">
      <w:pPr>
        <w:pStyle w:val="Heading4"/>
        <w:rPr>
          <w:rFonts w:ascii="Arial" w:hAnsi="Arial" w:cs="Arial"/>
          <w:sz w:val="24"/>
          <w:szCs w:val="24"/>
        </w:rPr>
      </w:pPr>
    </w:p>
    <w:p w:rsidR="00611655" w:rsidRPr="005E3F81" w:rsidRDefault="009802EE" w:rsidP="009802EE">
      <w:pPr>
        <w:pStyle w:val="Heading4"/>
        <w:ind w:left="0"/>
        <w:rPr>
          <w:rFonts w:ascii="Arial" w:hAnsi="Arial" w:cs="Arial"/>
          <w:sz w:val="24"/>
          <w:szCs w:val="24"/>
        </w:rPr>
      </w:pPr>
      <w:r>
        <w:rPr>
          <w:rFonts w:ascii="Arial" w:hAnsi="Arial" w:cs="Arial"/>
          <w:sz w:val="24"/>
          <w:szCs w:val="24"/>
        </w:rPr>
        <w:t xml:space="preserve">                                                </w:t>
      </w:r>
      <w:r w:rsidR="00611655" w:rsidRPr="005E3F81">
        <w:rPr>
          <w:rFonts w:ascii="Arial" w:hAnsi="Arial" w:cs="Arial"/>
          <w:sz w:val="24"/>
          <w:szCs w:val="24"/>
        </w:rPr>
        <w:t>Zaključak o usvajanju</w:t>
      </w:r>
    </w:p>
    <w:p w:rsidR="00611655" w:rsidRPr="00354C70" w:rsidRDefault="00611655" w:rsidP="00611655">
      <w:pPr>
        <w:pStyle w:val="NoSpacing"/>
        <w:jc w:val="center"/>
        <w:rPr>
          <w:rFonts w:ascii="Arial" w:hAnsi="Arial" w:cs="Arial"/>
          <w:b/>
        </w:rPr>
      </w:pPr>
      <w:r w:rsidRPr="00354C70">
        <w:rPr>
          <w:rFonts w:ascii="Arial" w:hAnsi="Arial" w:cs="Arial"/>
          <w:b/>
        </w:rPr>
        <w:t>Izvješća o realizaciji Plana utroška sredstava od prodaje obiteljske kuće ili stana u državnom vlasništvu na potpomognutom području</w:t>
      </w:r>
    </w:p>
    <w:p w:rsidR="00611655" w:rsidRPr="005E3F81" w:rsidRDefault="00611655" w:rsidP="00611655">
      <w:pPr>
        <w:pStyle w:val="NoSpacing"/>
        <w:jc w:val="center"/>
      </w:pPr>
      <w:r w:rsidRPr="00354C70">
        <w:rPr>
          <w:rFonts w:ascii="Arial" w:hAnsi="Arial" w:cs="Arial"/>
          <w:b/>
        </w:rPr>
        <w:t>Općine Gračac u 2021. godini</w:t>
      </w:r>
    </w:p>
    <w:p w:rsidR="00611655" w:rsidRPr="005E3F81" w:rsidRDefault="00611655" w:rsidP="00611655">
      <w:pPr>
        <w:autoSpaceDE w:val="0"/>
        <w:autoSpaceDN w:val="0"/>
        <w:adjustRightInd w:val="0"/>
        <w:jc w:val="center"/>
        <w:rPr>
          <w:rFonts w:ascii="Arial" w:hAnsi="Arial" w:cs="Arial"/>
          <w:b/>
          <w:bCs/>
        </w:rPr>
      </w:pPr>
    </w:p>
    <w:p w:rsidR="00611655" w:rsidRPr="005E3F81" w:rsidRDefault="00611655" w:rsidP="00611655">
      <w:pPr>
        <w:jc w:val="center"/>
        <w:rPr>
          <w:rFonts w:ascii="Arial" w:hAnsi="Arial" w:cs="Arial"/>
          <w:b/>
        </w:rPr>
      </w:pPr>
    </w:p>
    <w:p w:rsidR="00611655" w:rsidRPr="005E3F81" w:rsidRDefault="00611655" w:rsidP="00611655">
      <w:pPr>
        <w:jc w:val="both"/>
        <w:rPr>
          <w:rFonts w:ascii="Arial" w:hAnsi="Arial" w:cs="Arial"/>
        </w:rPr>
      </w:pPr>
    </w:p>
    <w:p w:rsidR="00611655" w:rsidRPr="00354C70" w:rsidRDefault="00611655" w:rsidP="00BE092B">
      <w:pPr>
        <w:numPr>
          <w:ilvl w:val="0"/>
          <w:numId w:val="33"/>
        </w:numPr>
        <w:jc w:val="both"/>
        <w:rPr>
          <w:rFonts w:ascii="Arial" w:hAnsi="Arial" w:cs="Arial"/>
          <w:lang w:val="en-GB"/>
        </w:rPr>
      </w:pPr>
      <w:r w:rsidRPr="005E3F81">
        <w:rPr>
          <w:rFonts w:ascii="Arial" w:hAnsi="Arial" w:cs="Arial"/>
        </w:rPr>
        <w:t xml:space="preserve">Usvaja se </w:t>
      </w:r>
      <w:r w:rsidRPr="005E3F81">
        <w:rPr>
          <w:rFonts w:ascii="Arial" w:hAnsi="Arial" w:cs="Arial"/>
          <w:lang w:val="en-GB"/>
        </w:rPr>
        <w:t>Izvje</w:t>
      </w:r>
      <w:r w:rsidRPr="005E3F81">
        <w:rPr>
          <w:rFonts w:ascii="Arial" w:hAnsi="Arial" w:cs="Arial"/>
        </w:rPr>
        <w:t>šć</w:t>
      </w:r>
      <w:r w:rsidRPr="005E3F81">
        <w:rPr>
          <w:rFonts w:ascii="Arial" w:hAnsi="Arial" w:cs="Arial"/>
          <w:lang w:val="en-GB"/>
        </w:rPr>
        <w:t xml:space="preserve">e o realizaciji </w:t>
      </w:r>
      <w:r w:rsidRPr="00354C70">
        <w:rPr>
          <w:rFonts w:ascii="Arial" w:hAnsi="Arial" w:cs="Arial"/>
          <w:lang w:val="en-GB"/>
        </w:rPr>
        <w:t>Plana utroška sredstava od prodaje obiteljske kuće ili stana u državnom vlasn</w:t>
      </w:r>
      <w:r>
        <w:rPr>
          <w:rFonts w:ascii="Arial" w:hAnsi="Arial" w:cs="Arial"/>
          <w:lang w:val="en-GB"/>
        </w:rPr>
        <w:t xml:space="preserve">ištvu na potpomognutom području </w:t>
      </w:r>
      <w:r w:rsidRPr="00354C70">
        <w:rPr>
          <w:rFonts w:ascii="Arial" w:hAnsi="Arial" w:cs="Arial"/>
          <w:lang w:val="en-GB"/>
        </w:rPr>
        <w:t>Općine Gračac u 2021. godini</w:t>
      </w:r>
      <w:r>
        <w:rPr>
          <w:rFonts w:ascii="Arial" w:hAnsi="Arial" w:cs="Arial"/>
          <w:lang w:val="en-GB"/>
        </w:rPr>
        <w:t xml:space="preserve">, </w:t>
      </w:r>
      <w:r w:rsidRPr="00354C70">
        <w:rPr>
          <w:rFonts w:ascii="Arial" w:hAnsi="Arial" w:cs="Arial"/>
        </w:rPr>
        <w:t>općinskog načelnika Općine Gračac.</w:t>
      </w:r>
    </w:p>
    <w:p w:rsidR="00611655" w:rsidRPr="005E3F81" w:rsidRDefault="00611655" w:rsidP="00611655">
      <w:pPr>
        <w:ind w:left="360"/>
        <w:jc w:val="both"/>
        <w:rPr>
          <w:rFonts w:ascii="Arial" w:hAnsi="Arial" w:cs="Arial"/>
        </w:rPr>
      </w:pPr>
    </w:p>
    <w:p w:rsidR="00611655" w:rsidRDefault="00611655" w:rsidP="00BE092B">
      <w:pPr>
        <w:numPr>
          <w:ilvl w:val="0"/>
          <w:numId w:val="33"/>
        </w:numPr>
        <w:jc w:val="both"/>
        <w:rPr>
          <w:rFonts w:ascii="Arial" w:hAnsi="Arial" w:cs="Arial"/>
        </w:rPr>
      </w:pPr>
      <w:r w:rsidRPr="005E3F81">
        <w:rPr>
          <w:rFonts w:ascii="Arial" w:hAnsi="Arial" w:cs="Arial"/>
        </w:rPr>
        <w:t>Ovaj Zaključak stupa na snagu osmog dana nakon objave u «Službenom glasniku Općine Gračac».</w:t>
      </w:r>
    </w:p>
    <w:p w:rsidR="00611655" w:rsidRPr="005E3F81" w:rsidRDefault="00611655" w:rsidP="00611655">
      <w:pPr>
        <w:jc w:val="both"/>
        <w:rPr>
          <w:rFonts w:ascii="Arial" w:hAnsi="Arial" w:cs="Arial"/>
        </w:rPr>
      </w:pPr>
    </w:p>
    <w:p w:rsidR="00611655" w:rsidRPr="00561246" w:rsidRDefault="00611655" w:rsidP="00611655">
      <w:pPr>
        <w:jc w:val="both"/>
        <w:rPr>
          <w:rFonts w:ascii="Arial" w:hAnsi="Arial" w:cs="Arial"/>
        </w:rPr>
      </w:pP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w:t>
      </w:r>
      <w:r>
        <w:rPr>
          <w:rFonts w:ascii="Arial" w:hAnsi="Arial" w:cs="Arial"/>
          <w:b/>
        </w:rPr>
        <w:t>Slavica Miličić</w:t>
      </w:r>
    </w:p>
    <w:p w:rsidR="00611655" w:rsidRDefault="00611655"/>
    <w:p w:rsidR="00611655" w:rsidRPr="00561246" w:rsidRDefault="00611655" w:rsidP="00611655">
      <w:pPr>
        <w:jc w:val="both"/>
        <w:rPr>
          <w:rFonts w:ascii="Arial" w:hAnsi="Arial" w:cs="Arial"/>
          <w:b/>
          <w:color w:val="000000"/>
        </w:rPr>
      </w:pPr>
      <w:r w:rsidRPr="00561246">
        <w:rPr>
          <w:rFonts w:ascii="Arial" w:hAnsi="Arial" w:cs="Arial"/>
          <w:b/>
          <w:color w:val="000000"/>
        </w:rPr>
        <w:t>OPĆINSKO VIJEĆE</w:t>
      </w:r>
    </w:p>
    <w:p w:rsidR="00611655" w:rsidRPr="00561246" w:rsidRDefault="00611655" w:rsidP="00611655">
      <w:pPr>
        <w:pStyle w:val="NormalWeb"/>
        <w:spacing w:before="0" w:beforeAutospacing="0" w:after="0" w:afterAutospacing="0"/>
        <w:rPr>
          <w:rFonts w:ascii="Arial" w:hAnsi="Arial" w:cs="Arial"/>
          <w:b/>
        </w:rPr>
      </w:pPr>
      <w:r w:rsidRPr="00561246">
        <w:rPr>
          <w:rFonts w:ascii="Arial" w:hAnsi="Arial" w:cs="Arial"/>
          <w:b/>
        </w:rPr>
        <w:t>KLASA: 320-01/</w:t>
      </w:r>
      <w:r>
        <w:rPr>
          <w:rFonts w:ascii="Arial" w:hAnsi="Arial" w:cs="Arial"/>
          <w:b/>
        </w:rPr>
        <w:t>20</w:t>
      </w:r>
      <w:r w:rsidRPr="00561246">
        <w:rPr>
          <w:rFonts w:ascii="Arial" w:hAnsi="Arial" w:cs="Arial"/>
          <w:b/>
        </w:rPr>
        <w:t>-01/</w:t>
      </w:r>
      <w:r>
        <w:rPr>
          <w:rFonts w:ascii="Arial" w:hAnsi="Arial" w:cs="Arial"/>
          <w:b/>
        </w:rPr>
        <w:t>7</w:t>
      </w:r>
    </w:p>
    <w:p w:rsidR="00611655" w:rsidRPr="00561246" w:rsidRDefault="00611655" w:rsidP="00611655">
      <w:pPr>
        <w:pStyle w:val="NormalWeb"/>
        <w:spacing w:before="0" w:beforeAutospacing="0" w:after="0" w:afterAutospacing="0"/>
        <w:rPr>
          <w:rFonts w:ascii="Arial" w:hAnsi="Arial" w:cs="Arial"/>
          <w:b/>
        </w:rPr>
      </w:pPr>
      <w:r w:rsidRPr="00561246">
        <w:rPr>
          <w:rFonts w:ascii="Arial" w:hAnsi="Arial" w:cs="Arial"/>
          <w:b/>
        </w:rPr>
        <w:t>URBROJ: 2198/31-02-</w:t>
      </w:r>
      <w:r>
        <w:rPr>
          <w:rFonts w:ascii="Arial" w:hAnsi="Arial" w:cs="Arial"/>
          <w:b/>
        </w:rPr>
        <w:t>22-4</w:t>
      </w:r>
    </w:p>
    <w:p w:rsidR="00611655" w:rsidRPr="00561246" w:rsidRDefault="00611655" w:rsidP="00611655">
      <w:pPr>
        <w:pStyle w:val="NormalWeb"/>
        <w:spacing w:before="0" w:beforeAutospacing="0" w:after="0" w:afterAutospacing="0"/>
        <w:rPr>
          <w:rFonts w:ascii="Arial" w:hAnsi="Arial" w:cs="Arial"/>
          <w:b/>
        </w:rPr>
      </w:pPr>
      <w:r w:rsidRPr="00561246">
        <w:rPr>
          <w:rFonts w:ascii="Arial" w:hAnsi="Arial" w:cs="Arial"/>
          <w:b/>
        </w:rPr>
        <w:t xml:space="preserve">Gračac, </w:t>
      </w:r>
      <w:r>
        <w:rPr>
          <w:rFonts w:ascii="Arial" w:hAnsi="Arial" w:cs="Arial"/>
          <w:b/>
        </w:rPr>
        <w:t>29. ožujka</w:t>
      </w:r>
      <w:r w:rsidRPr="00561246">
        <w:rPr>
          <w:rFonts w:ascii="Arial" w:hAnsi="Arial" w:cs="Arial"/>
          <w:b/>
        </w:rPr>
        <w:t xml:space="preserve"> 20</w:t>
      </w:r>
      <w:r>
        <w:rPr>
          <w:rFonts w:ascii="Arial" w:hAnsi="Arial" w:cs="Arial"/>
          <w:b/>
        </w:rPr>
        <w:t>22.</w:t>
      </w:r>
      <w:r w:rsidRPr="00561246">
        <w:rPr>
          <w:rFonts w:ascii="Arial" w:hAnsi="Arial" w:cs="Arial"/>
          <w:b/>
        </w:rPr>
        <w:t xml:space="preserve"> god</w:t>
      </w:r>
    </w:p>
    <w:p w:rsidR="00611655" w:rsidRPr="00561246" w:rsidRDefault="00611655" w:rsidP="00611655">
      <w:pPr>
        <w:jc w:val="both"/>
        <w:rPr>
          <w:rFonts w:ascii="Arial" w:hAnsi="Arial" w:cs="Arial"/>
          <w:b/>
        </w:rPr>
      </w:pPr>
    </w:p>
    <w:p w:rsidR="00611655" w:rsidRPr="00561246" w:rsidRDefault="00611655" w:rsidP="00611655">
      <w:pPr>
        <w:jc w:val="both"/>
        <w:rPr>
          <w:rFonts w:ascii="Arial" w:hAnsi="Arial" w:cs="Arial"/>
          <w:bCs/>
          <w:iCs/>
        </w:rPr>
      </w:pPr>
      <w:r w:rsidRPr="00561246">
        <w:rPr>
          <w:rFonts w:ascii="Arial" w:hAnsi="Arial" w:cs="Arial"/>
          <w:b/>
        </w:rPr>
        <w:tab/>
      </w:r>
      <w:r w:rsidRPr="00561246">
        <w:rPr>
          <w:rFonts w:ascii="Arial" w:hAnsi="Arial" w:cs="Arial"/>
        </w:rPr>
        <w:t>Temeljem članka 32.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Pr>
          <w:rFonts w:ascii="Arial" w:hAnsi="Arial" w:cs="Arial"/>
          <w:bCs/>
          <w:iCs/>
        </w:rPr>
        <w:t xml:space="preserve">na 8. </w:t>
      </w:r>
      <w:r w:rsidRPr="00561246">
        <w:rPr>
          <w:rFonts w:ascii="Arial" w:hAnsi="Arial" w:cs="Arial"/>
          <w:bCs/>
          <w:iCs/>
        </w:rPr>
        <w:t>sjednici održanoj</w:t>
      </w:r>
      <w:r>
        <w:rPr>
          <w:rFonts w:ascii="Arial" w:hAnsi="Arial" w:cs="Arial"/>
          <w:bCs/>
          <w:iCs/>
        </w:rPr>
        <w:t xml:space="preserve"> 29. ožujka </w:t>
      </w:r>
      <w:r w:rsidRPr="00561246">
        <w:rPr>
          <w:rFonts w:ascii="Arial" w:hAnsi="Arial" w:cs="Arial"/>
          <w:bCs/>
          <w:iCs/>
        </w:rPr>
        <w:t>20</w:t>
      </w:r>
      <w:r>
        <w:rPr>
          <w:rFonts w:ascii="Arial" w:hAnsi="Arial" w:cs="Arial"/>
          <w:bCs/>
          <w:iCs/>
        </w:rPr>
        <w:t>22</w:t>
      </w:r>
      <w:r w:rsidRPr="00561246">
        <w:rPr>
          <w:rFonts w:ascii="Arial" w:hAnsi="Arial" w:cs="Arial"/>
          <w:bCs/>
          <w:iCs/>
        </w:rPr>
        <w:t xml:space="preserve">. godine, Općinsko vijeće Općine Gračac donosi </w:t>
      </w:r>
    </w:p>
    <w:p w:rsidR="00611655" w:rsidRDefault="00E97AD0" w:rsidP="00E97AD0">
      <w:pPr>
        <w:pStyle w:val="Heading4"/>
        <w:ind w:left="0"/>
        <w:rPr>
          <w:rFonts w:ascii="Arial" w:hAnsi="Arial" w:cs="Arial"/>
          <w:sz w:val="24"/>
          <w:szCs w:val="24"/>
        </w:rPr>
      </w:pPr>
      <w:r>
        <w:rPr>
          <w:rFonts w:ascii="Arial" w:hAnsi="Arial" w:cs="Arial"/>
          <w:sz w:val="24"/>
          <w:szCs w:val="24"/>
        </w:rPr>
        <w:t xml:space="preserve">                                            </w:t>
      </w:r>
      <w:r w:rsidR="00611655" w:rsidRPr="00561246">
        <w:rPr>
          <w:rFonts w:ascii="Arial" w:hAnsi="Arial" w:cs="Arial"/>
          <w:sz w:val="24"/>
          <w:szCs w:val="24"/>
        </w:rPr>
        <w:t>Zaključak o usvajanju</w:t>
      </w:r>
    </w:p>
    <w:p w:rsidR="00611655" w:rsidRPr="00712A87" w:rsidRDefault="00611655" w:rsidP="00611655"/>
    <w:p w:rsidR="00611655" w:rsidRPr="00712A87" w:rsidRDefault="00611655" w:rsidP="00611655">
      <w:pPr>
        <w:jc w:val="center"/>
        <w:rPr>
          <w:rFonts w:ascii="Arial" w:hAnsi="Arial" w:cs="Arial"/>
          <w:b/>
        </w:rPr>
      </w:pPr>
      <w:r w:rsidRPr="00712A87">
        <w:rPr>
          <w:rFonts w:ascii="Arial" w:hAnsi="Arial" w:cs="Arial"/>
          <w:b/>
        </w:rPr>
        <w:t>IZVJEŠĆ</w:t>
      </w:r>
      <w:r>
        <w:rPr>
          <w:rFonts w:ascii="Arial" w:hAnsi="Arial" w:cs="Arial"/>
          <w:b/>
        </w:rPr>
        <w:t>A</w:t>
      </w:r>
      <w:r w:rsidRPr="00712A87">
        <w:rPr>
          <w:rFonts w:ascii="Arial" w:hAnsi="Arial" w:cs="Arial"/>
          <w:b/>
        </w:rPr>
        <w:t xml:space="preserve"> O REALIZACIJI PROGRAMA</w:t>
      </w:r>
    </w:p>
    <w:p w:rsidR="00611655" w:rsidRPr="00561246" w:rsidRDefault="00611655" w:rsidP="00611655">
      <w:pPr>
        <w:jc w:val="center"/>
        <w:rPr>
          <w:rFonts w:ascii="Arial" w:hAnsi="Arial" w:cs="Arial"/>
          <w:b/>
        </w:rPr>
      </w:pPr>
      <w:r w:rsidRPr="00712A87">
        <w:rPr>
          <w:rFonts w:ascii="Arial" w:hAnsi="Arial" w:cs="Arial"/>
          <w:b/>
        </w:rPr>
        <w:t>utroška sredstava od zakupa, prodaje, prodaje izravnom pogodbom, privremenog korištenja i davanja na korištenje izravnom pogodbom i naknade za promjenu namjene poljoprivrednog zemljišta u vlasništvu Republike Hrvatske za 20</w:t>
      </w:r>
      <w:r>
        <w:rPr>
          <w:rFonts w:ascii="Arial" w:hAnsi="Arial" w:cs="Arial"/>
          <w:b/>
        </w:rPr>
        <w:t>21</w:t>
      </w:r>
      <w:r w:rsidRPr="00712A87">
        <w:rPr>
          <w:rFonts w:ascii="Arial" w:hAnsi="Arial" w:cs="Arial"/>
          <w:b/>
        </w:rPr>
        <w:t>. godinu</w:t>
      </w:r>
    </w:p>
    <w:p w:rsidR="00611655" w:rsidRPr="00561246" w:rsidRDefault="00611655" w:rsidP="00611655">
      <w:pPr>
        <w:jc w:val="both"/>
        <w:rPr>
          <w:rFonts w:ascii="Arial" w:hAnsi="Arial" w:cs="Arial"/>
        </w:rPr>
      </w:pPr>
    </w:p>
    <w:p w:rsidR="00611655" w:rsidRPr="00561246" w:rsidRDefault="00611655" w:rsidP="00BE092B">
      <w:pPr>
        <w:numPr>
          <w:ilvl w:val="0"/>
          <w:numId w:val="34"/>
        </w:numPr>
        <w:jc w:val="both"/>
        <w:rPr>
          <w:rFonts w:ascii="Arial" w:hAnsi="Arial" w:cs="Arial"/>
        </w:rPr>
      </w:pPr>
      <w:r w:rsidRPr="00561246">
        <w:rPr>
          <w:rFonts w:ascii="Arial" w:hAnsi="Arial" w:cs="Arial"/>
        </w:rPr>
        <w:lastRenderedPageBreak/>
        <w:t xml:space="preserve">Usvaja se </w:t>
      </w:r>
      <w:r w:rsidRPr="00561246">
        <w:rPr>
          <w:rFonts w:ascii="Arial" w:hAnsi="Arial" w:cs="Arial"/>
          <w:lang w:val="en-GB"/>
        </w:rPr>
        <w:t>Izvje</w:t>
      </w:r>
      <w:r w:rsidRPr="00561246">
        <w:rPr>
          <w:rFonts w:ascii="Arial" w:hAnsi="Arial" w:cs="Arial"/>
        </w:rPr>
        <w:t>šć</w:t>
      </w:r>
      <w:r w:rsidRPr="00561246">
        <w:rPr>
          <w:rFonts w:ascii="Arial" w:hAnsi="Arial" w:cs="Arial"/>
          <w:lang w:val="en-GB"/>
        </w:rPr>
        <w:t>e o realizaciji</w:t>
      </w:r>
      <w:r>
        <w:rPr>
          <w:rFonts w:ascii="Arial" w:hAnsi="Arial" w:cs="Arial"/>
          <w:lang w:val="en-GB"/>
        </w:rPr>
        <w:t xml:space="preserve"> Programa</w:t>
      </w:r>
      <w:r w:rsidRPr="00712A87">
        <w:t xml:space="preserve"> </w:t>
      </w:r>
      <w:r w:rsidRPr="00712A87">
        <w:rPr>
          <w:rFonts w:ascii="Arial" w:hAnsi="Arial" w:cs="Arial"/>
          <w:lang w:val="en-GB"/>
        </w:rPr>
        <w:t>utroška sredstava od zakupa, prodaje, prodaje izravnom pogodbom, privremenog korištenja i davanja na korištenje izravnom pogodbom i naknade za promjenu namjene poljoprivrednog zemljišta</w:t>
      </w:r>
      <w:r w:rsidRPr="00561246">
        <w:rPr>
          <w:rFonts w:ascii="Arial" w:hAnsi="Arial" w:cs="Arial"/>
          <w:lang w:val="en-GB"/>
        </w:rPr>
        <w:t xml:space="preserve"> </w:t>
      </w:r>
      <w:r w:rsidRPr="00561246">
        <w:rPr>
          <w:rFonts w:ascii="Arial" w:hAnsi="Arial" w:cs="Arial"/>
          <w:bCs/>
        </w:rPr>
        <w:t>u vlasništvu Republike Hrvatske za 20</w:t>
      </w:r>
      <w:r>
        <w:rPr>
          <w:rFonts w:ascii="Arial" w:hAnsi="Arial" w:cs="Arial"/>
          <w:bCs/>
        </w:rPr>
        <w:t>21</w:t>
      </w:r>
      <w:r w:rsidRPr="00561246">
        <w:rPr>
          <w:rFonts w:ascii="Arial" w:hAnsi="Arial" w:cs="Arial"/>
          <w:bCs/>
        </w:rPr>
        <w:t>. godinu</w:t>
      </w:r>
      <w:r w:rsidRPr="00561246">
        <w:rPr>
          <w:rFonts w:ascii="Arial" w:hAnsi="Arial" w:cs="Arial"/>
          <w:lang w:val="en-GB"/>
        </w:rPr>
        <w:t xml:space="preserve">, </w:t>
      </w:r>
      <w:r>
        <w:rPr>
          <w:rFonts w:ascii="Arial" w:hAnsi="Arial" w:cs="Arial"/>
        </w:rPr>
        <w:t xml:space="preserve"> općinskog načelnika</w:t>
      </w:r>
      <w:r w:rsidRPr="00561246">
        <w:rPr>
          <w:rFonts w:ascii="Arial" w:hAnsi="Arial" w:cs="Arial"/>
        </w:rPr>
        <w:t xml:space="preserve"> Općine Gračac.</w:t>
      </w:r>
    </w:p>
    <w:p w:rsidR="00611655" w:rsidRPr="00561246" w:rsidRDefault="00611655" w:rsidP="00611655">
      <w:pPr>
        <w:ind w:left="360"/>
        <w:jc w:val="both"/>
        <w:rPr>
          <w:rFonts w:ascii="Arial" w:hAnsi="Arial" w:cs="Arial"/>
        </w:rPr>
      </w:pPr>
    </w:p>
    <w:p w:rsidR="00611655" w:rsidRPr="00561246" w:rsidRDefault="00611655" w:rsidP="00BE092B">
      <w:pPr>
        <w:numPr>
          <w:ilvl w:val="0"/>
          <w:numId w:val="34"/>
        </w:numPr>
        <w:jc w:val="both"/>
        <w:rPr>
          <w:rFonts w:ascii="Arial" w:hAnsi="Arial" w:cs="Arial"/>
        </w:rPr>
      </w:pPr>
      <w:r w:rsidRPr="00561246">
        <w:rPr>
          <w:rFonts w:ascii="Arial" w:hAnsi="Arial" w:cs="Arial"/>
        </w:rPr>
        <w:t>Ovaj Zaključak stupa na snagu osmog dana nakon objave u «Službenom glasniku Općine Gračac».</w:t>
      </w:r>
    </w:p>
    <w:p w:rsidR="00611655" w:rsidRPr="00561246" w:rsidRDefault="00611655" w:rsidP="00611655">
      <w:pPr>
        <w:jc w:val="both"/>
        <w:rPr>
          <w:rFonts w:ascii="Arial" w:hAnsi="Arial" w:cs="Arial"/>
        </w:rPr>
      </w:pP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w:t>
      </w:r>
      <w:r>
        <w:rPr>
          <w:rFonts w:ascii="Arial" w:hAnsi="Arial" w:cs="Arial"/>
          <w:b/>
        </w:rPr>
        <w:t>Slavica Miličić</w:t>
      </w:r>
    </w:p>
    <w:p w:rsidR="00611655" w:rsidRDefault="00611655"/>
    <w:p w:rsidR="009802EE" w:rsidRDefault="009802EE" w:rsidP="00611655">
      <w:pPr>
        <w:jc w:val="both"/>
        <w:rPr>
          <w:rFonts w:ascii="Arial" w:hAnsi="Arial" w:cs="Arial"/>
          <w:b/>
          <w:color w:val="000000"/>
        </w:rPr>
      </w:pPr>
    </w:p>
    <w:p w:rsidR="009802EE" w:rsidRDefault="009802EE" w:rsidP="00611655">
      <w:pPr>
        <w:jc w:val="both"/>
        <w:rPr>
          <w:rFonts w:ascii="Arial" w:hAnsi="Arial" w:cs="Arial"/>
          <w:b/>
          <w:color w:val="000000"/>
        </w:rPr>
      </w:pPr>
    </w:p>
    <w:p w:rsidR="00611655" w:rsidRPr="005E3F81" w:rsidRDefault="00611655" w:rsidP="00611655">
      <w:pPr>
        <w:jc w:val="both"/>
        <w:rPr>
          <w:rFonts w:ascii="Arial" w:hAnsi="Arial" w:cs="Arial"/>
          <w:b/>
          <w:color w:val="000000"/>
        </w:rPr>
      </w:pPr>
      <w:r w:rsidRPr="005E3F81">
        <w:rPr>
          <w:rFonts w:ascii="Arial" w:hAnsi="Arial" w:cs="Arial"/>
          <w:b/>
          <w:color w:val="000000"/>
        </w:rPr>
        <w:t>OPĆINSKO VIJEĆE</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KLASA: 321-01/</w:t>
      </w:r>
      <w:r>
        <w:rPr>
          <w:rFonts w:ascii="Arial" w:hAnsi="Arial" w:cs="Arial"/>
          <w:b/>
        </w:rPr>
        <w:t>20-01/5</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22-5</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29. ožujka </w:t>
      </w:r>
      <w:r w:rsidRPr="005E3F81">
        <w:rPr>
          <w:rFonts w:ascii="Arial" w:hAnsi="Arial" w:cs="Arial"/>
          <w:b/>
        </w:rPr>
        <w:t>20</w:t>
      </w:r>
      <w:r>
        <w:rPr>
          <w:rFonts w:ascii="Arial" w:hAnsi="Arial" w:cs="Arial"/>
          <w:b/>
        </w:rPr>
        <w:t>22</w:t>
      </w:r>
      <w:r w:rsidRPr="005E3F81">
        <w:rPr>
          <w:rFonts w:ascii="Arial" w:hAnsi="Arial" w:cs="Arial"/>
          <w:b/>
        </w:rPr>
        <w:t>. god</w:t>
      </w:r>
    </w:p>
    <w:p w:rsidR="00611655" w:rsidRPr="005E3F81" w:rsidRDefault="00611655" w:rsidP="00611655">
      <w:pPr>
        <w:jc w:val="both"/>
        <w:rPr>
          <w:rFonts w:ascii="Arial" w:hAnsi="Arial" w:cs="Arial"/>
          <w:b/>
        </w:rPr>
      </w:pPr>
    </w:p>
    <w:p w:rsidR="00611655" w:rsidRPr="005E3F81" w:rsidRDefault="00611655" w:rsidP="00611655">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Pr>
          <w:rFonts w:ascii="Arial" w:hAnsi="Arial" w:cs="Arial"/>
          <w:bCs/>
          <w:iCs/>
        </w:rPr>
        <w:t xml:space="preserve">na 8. sjednici održanoj 29. ožujka </w:t>
      </w:r>
      <w:r w:rsidRPr="005E3F81">
        <w:rPr>
          <w:rFonts w:ascii="Arial" w:hAnsi="Arial" w:cs="Arial"/>
          <w:bCs/>
          <w:iCs/>
        </w:rPr>
        <w:t>20</w:t>
      </w:r>
      <w:r>
        <w:rPr>
          <w:rFonts w:ascii="Arial" w:hAnsi="Arial" w:cs="Arial"/>
          <w:bCs/>
          <w:iCs/>
        </w:rPr>
        <w:t>22</w:t>
      </w:r>
      <w:r w:rsidRPr="005E3F81">
        <w:rPr>
          <w:rFonts w:ascii="Arial" w:hAnsi="Arial" w:cs="Arial"/>
          <w:bCs/>
          <w:iCs/>
        </w:rPr>
        <w:t xml:space="preserve">. godine, Općinsko vijeće Općine Gračac donosi </w:t>
      </w:r>
    </w:p>
    <w:p w:rsidR="00611655" w:rsidRDefault="00611655" w:rsidP="00611655">
      <w:pPr>
        <w:pStyle w:val="Heading4"/>
        <w:jc w:val="center"/>
        <w:rPr>
          <w:rFonts w:ascii="Arial" w:hAnsi="Arial" w:cs="Arial"/>
          <w:sz w:val="24"/>
          <w:szCs w:val="24"/>
        </w:rPr>
      </w:pPr>
    </w:p>
    <w:p w:rsidR="00611655" w:rsidRDefault="00611655" w:rsidP="00611655">
      <w:pPr>
        <w:pStyle w:val="Heading4"/>
        <w:jc w:val="center"/>
        <w:rPr>
          <w:rFonts w:ascii="Arial" w:hAnsi="Arial" w:cs="Arial"/>
          <w:sz w:val="24"/>
          <w:szCs w:val="24"/>
        </w:rPr>
      </w:pPr>
    </w:p>
    <w:p w:rsidR="00611655" w:rsidRPr="005E3F81" w:rsidRDefault="009802EE" w:rsidP="009802EE">
      <w:pPr>
        <w:pStyle w:val="Heading4"/>
        <w:rPr>
          <w:rFonts w:ascii="Arial" w:hAnsi="Arial" w:cs="Arial"/>
          <w:sz w:val="24"/>
          <w:szCs w:val="24"/>
        </w:rPr>
      </w:pPr>
      <w:r>
        <w:rPr>
          <w:rFonts w:ascii="Arial" w:hAnsi="Arial" w:cs="Arial"/>
          <w:sz w:val="24"/>
          <w:szCs w:val="24"/>
        </w:rPr>
        <w:t xml:space="preserve">               </w:t>
      </w:r>
      <w:r w:rsidR="00611655" w:rsidRPr="005E3F81">
        <w:rPr>
          <w:rFonts w:ascii="Arial" w:hAnsi="Arial" w:cs="Arial"/>
          <w:sz w:val="24"/>
          <w:szCs w:val="24"/>
        </w:rPr>
        <w:t>Zaključak o usvajanju</w:t>
      </w:r>
    </w:p>
    <w:p w:rsidR="00611655" w:rsidRDefault="00611655" w:rsidP="00611655">
      <w:pPr>
        <w:pStyle w:val="NormalWeb"/>
        <w:spacing w:before="0" w:beforeAutospacing="0" w:after="0" w:afterAutospacing="0"/>
        <w:jc w:val="center"/>
        <w:rPr>
          <w:rFonts w:ascii="Arial" w:hAnsi="Arial" w:cs="Arial"/>
          <w:b/>
          <w:bCs/>
        </w:rPr>
      </w:pPr>
      <w:r w:rsidRPr="005E3F81">
        <w:rPr>
          <w:rFonts w:ascii="Arial" w:hAnsi="Arial" w:cs="Arial"/>
          <w:b/>
          <w:bCs/>
        </w:rPr>
        <w:t xml:space="preserve">Izvješća o realizaciji Programa utroška sredstava </w:t>
      </w:r>
      <w:r>
        <w:rPr>
          <w:rFonts w:ascii="Arial" w:hAnsi="Arial" w:cs="Arial"/>
          <w:b/>
          <w:bCs/>
        </w:rPr>
        <w:t>šumskog doprinosa</w:t>
      </w:r>
      <w:r w:rsidRPr="005E3F81">
        <w:rPr>
          <w:rFonts w:ascii="Arial" w:hAnsi="Arial" w:cs="Arial"/>
          <w:b/>
          <w:bCs/>
        </w:rPr>
        <w:t xml:space="preserve"> </w:t>
      </w:r>
    </w:p>
    <w:p w:rsidR="00611655" w:rsidRPr="005E3F81" w:rsidRDefault="00611655" w:rsidP="00611655">
      <w:pPr>
        <w:pStyle w:val="NormalWeb"/>
        <w:spacing w:before="0" w:beforeAutospacing="0" w:after="0" w:afterAutospacing="0"/>
        <w:jc w:val="center"/>
        <w:rPr>
          <w:rFonts w:ascii="Arial" w:hAnsi="Arial" w:cs="Arial"/>
        </w:rPr>
      </w:pPr>
      <w:r w:rsidRPr="005E3F81">
        <w:rPr>
          <w:rFonts w:ascii="Arial" w:hAnsi="Arial" w:cs="Arial"/>
          <w:b/>
          <w:bCs/>
        </w:rPr>
        <w:t>za 20</w:t>
      </w:r>
      <w:r>
        <w:rPr>
          <w:rFonts w:ascii="Arial" w:hAnsi="Arial" w:cs="Arial"/>
          <w:b/>
          <w:bCs/>
        </w:rPr>
        <w:t>21</w:t>
      </w:r>
      <w:r w:rsidRPr="005E3F81">
        <w:rPr>
          <w:rFonts w:ascii="Arial" w:hAnsi="Arial" w:cs="Arial"/>
          <w:b/>
          <w:bCs/>
        </w:rPr>
        <w:t>. godinu</w:t>
      </w:r>
      <w:r w:rsidRPr="005E3F81">
        <w:rPr>
          <w:rFonts w:ascii="Arial" w:hAnsi="Arial" w:cs="Arial"/>
        </w:rPr>
        <w:t> </w:t>
      </w:r>
    </w:p>
    <w:p w:rsidR="00611655" w:rsidRPr="005E3F81" w:rsidRDefault="00611655" w:rsidP="00611655">
      <w:pPr>
        <w:autoSpaceDE w:val="0"/>
        <w:autoSpaceDN w:val="0"/>
        <w:adjustRightInd w:val="0"/>
        <w:jc w:val="center"/>
        <w:rPr>
          <w:rFonts w:ascii="Arial" w:hAnsi="Arial" w:cs="Arial"/>
          <w:b/>
          <w:bCs/>
        </w:rPr>
      </w:pPr>
    </w:p>
    <w:p w:rsidR="00611655" w:rsidRPr="005E3F81" w:rsidRDefault="00611655" w:rsidP="00611655">
      <w:pPr>
        <w:jc w:val="center"/>
        <w:rPr>
          <w:rFonts w:ascii="Arial" w:hAnsi="Arial" w:cs="Arial"/>
          <w:b/>
        </w:rPr>
      </w:pPr>
    </w:p>
    <w:p w:rsidR="00611655" w:rsidRPr="005E3F81" w:rsidRDefault="00611655" w:rsidP="00611655">
      <w:pPr>
        <w:jc w:val="both"/>
        <w:rPr>
          <w:rFonts w:ascii="Arial" w:hAnsi="Arial" w:cs="Arial"/>
        </w:rPr>
      </w:pPr>
    </w:p>
    <w:p w:rsidR="00611655" w:rsidRPr="005E3F81" w:rsidRDefault="00611655" w:rsidP="00BE092B">
      <w:pPr>
        <w:numPr>
          <w:ilvl w:val="0"/>
          <w:numId w:val="35"/>
        </w:numPr>
        <w:jc w:val="both"/>
        <w:rPr>
          <w:rFonts w:ascii="Arial" w:hAnsi="Arial" w:cs="Arial"/>
        </w:rPr>
      </w:pPr>
      <w:r w:rsidRPr="005E3F81">
        <w:rPr>
          <w:rFonts w:ascii="Arial" w:hAnsi="Arial" w:cs="Arial"/>
        </w:rPr>
        <w:t xml:space="preserve">Usvaja se </w:t>
      </w:r>
      <w:r w:rsidRPr="005E3F81">
        <w:rPr>
          <w:rFonts w:ascii="Arial" w:hAnsi="Arial" w:cs="Arial"/>
          <w:lang w:val="en-GB"/>
        </w:rPr>
        <w:t>Izvje</w:t>
      </w:r>
      <w:r w:rsidRPr="005E3F81">
        <w:rPr>
          <w:rFonts w:ascii="Arial" w:hAnsi="Arial" w:cs="Arial"/>
        </w:rPr>
        <w:t>šć</w:t>
      </w:r>
      <w:r w:rsidRPr="005E3F81">
        <w:rPr>
          <w:rFonts w:ascii="Arial" w:hAnsi="Arial" w:cs="Arial"/>
          <w:lang w:val="en-GB"/>
        </w:rPr>
        <w:t xml:space="preserve">e o realizaciji Programa utroška sredstava </w:t>
      </w:r>
      <w:r>
        <w:rPr>
          <w:rFonts w:ascii="Arial" w:hAnsi="Arial" w:cs="Arial"/>
          <w:bCs/>
        </w:rPr>
        <w:t>šumskog doprinosa</w:t>
      </w:r>
      <w:r w:rsidRPr="005E3F81">
        <w:rPr>
          <w:rFonts w:ascii="Arial" w:hAnsi="Arial" w:cs="Arial"/>
          <w:bCs/>
        </w:rPr>
        <w:t xml:space="preserve"> za 20</w:t>
      </w:r>
      <w:r>
        <w:rPr>
          <w:rFonts w:ascii="Arial" w:hAnsi="Arial" w:cs="Arial"/>
          <w:bCs/>
        </w:rPr>
        <w:t>21</w:t>
      </w:r>
      <w:r w:rsidRPr="005E3F81">
        <w:rPr>
          <w:rFonts w:ascii="Arial" w:hAnsi="Arial" w:cs="Arial"/>
          <w:bCs/>
        </w:rPr>
        <w:t>. godinu</w:t>
      </w:r>
      <w:r w:rsidRPr="005E3F81">
        <w:rPr>
          <w:rFonts w:ascii="Arial" w:hAnsi="Arial" w:cs="Arial"/>
          <w:lang w:val="en-GB"/>
        </w:rPr>
        <w:t xml:space="preserve">, </w:t>
      </w:r>
      <w:r>
        <w:rPr>
          <w:rFonts w:ascii="Arial" w:hAnsi="Arial" w:cs="Arial"/>
        </w:rPr>
        <w:t xml:space="preserve"> općinskog načelnika</w:t>
      </w:r>
      <w:r w:rsidRPr="005E3F81">
        <w:rPr>
          <w:rFonts w:ascii="Arial" w:hAnsi="Arial" w:cs="Arial"/>
        </w:rPr>
        <w:t xml:space="preserve"> Općine Gračac.</w:t>
      </w:r>
    </w:p>
    <w:p w:rsidR="00611655" w:rsidRPr="005E3F81" w:rsidRDefault="00611655" w:rsidP="00611655">
      <w:pPr>
        <w:ind w:left="360"/>
        <w:jc w:val="both"/>
        <w:rPr>
          <w:rFonts w:ascii="Arial" w:hAnsi="Arial" w:cs="Arial"/>
        </w:rPr>
      </w:pPr>
    </w:p>
    <w:p w:rsidR="00611655" w:rsidRPr="005E3F81" w:rsidRDefault="00611655" w:rsidP="00BE092B">
      <w:pPr>
        <w:numPr>
          <w:ilvl w:val="0"/>
          <w:numId w:val="35"/>
        </w:numPr>
        <w:jc w:val="both"/>
        <w:rPr>
          <w:rFonts w:ascii="Arial" w:hAnsi="Arial" w:cs="Arial"/>
        </w:rPr>
      </w:pPr>
      <w:r w:rsidRPr="005E3F81">
        <w:rPr>
          <w:rFonts w:ascii="Arial" w:hAnsi="Arial" w:cs="Arial"/>
        </w:rPr>
        <w:t>Ovaj Zaključak stupa na snagu osmog dana nakon objave u «Službenom glasniku Općine Gračac».</w:t>
      </w:r>
    </w:p>
    <w:p w:rsidR="00611655" w:rsidRPr="00561246" w:rsidRDefault="00611655" w:rsidP="00611655">
      <w:pPr>
        <w:jc w:val="both"/>
        <w:rPr>
          <w:rFonts w:ascii="Arial" w:hAnsi="Arial" w:cs="Arial"/>
        </w:rPr>
      </w:pP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w:t>
      </w:r>
      <w:r>
        <w:rPr>
          <w:rFonts w:ascii="Arial" w:hAnsi="Arial" w:cs="Arial"/>
          <w:b/>
        </w:rPr>
        <w:t>Slavica Miličić</w:t>
      </w:r>
    </w:p>
    <w:p w:rsidR="00611655" w:rsidRDefault="00611655" w:rsidP="00611655">
      <w:pPr>
        <w:pStyle w:val="NormalWeb"/>
        <w:spacing w:before="0" w:beforeAutospacing="0" w:after="0" w:afterAutospacing="0"/>
        <w:rPr>
          <w:rFonts w:asciiTheme="minorHAnsi" w:hAnsiTheme="minorHAnsi" w:cstheme="minorHAnsi"/>
          <w:sz w:val="23"/>
          <w:szCs w:val="23"/>
        </w:rPr>
      </w:pPr>
    </w:p>
    <w:p w:rsidR="00611655" w:rsidRDefault="00611655"/>
    <w:p w:rsidR="00611655" w:rsidRDefault="00611655"/>
    <w:p w:rsidR="00611655" w:rsidRDefault="00611655"/>
    <w:p w:rsidR="00611655" w:rsidRDefault="00611655"/>
    <w:p w:rsidR="00611655" w:rsidRDefault="00611655"/>
    <w:p w:rsidR="00611655" w:rsidRDefault="00611655"/>
    <w:p w:rsidR="00611655" w:rsidRPr="005E3F81" w:rsidRDefault="00611655" w:rsidP="00611655">
      <w:pPr>
        <w:jc w:val="both"/>
        <w:rPr>
          <w:rFonts w:ascii="Arial" w:hAnsi="Arial" w:cs="Arial"/>
          <w:b/>
          <w:color w:val="000000"/>
        </w:rPr>
      </w:pPr>
      <w:r w:rsidRPr="005E3F81">
        <w:rPr>
          <w:rFonts w:ascii="Arial" w:hAnsi="Arial" w:cs="Arial"/>
          <w:b/>
          <w:color w:val="000000"/>
        </w:rPr>
        <w:lastRenderedPageBreak/>
        <w:t>OPĆINSKO VIJEĆE</w:t>
      </w:r>
    </w:p>
    <w:p w:rsidR="00611655" w:rsidRPr="00592518" w:rsidRDefault="00611655" w:rsidP="00611655">
      <w:pPr>
        <w:pStyle w:val="NormalWeb"/>
        <w:spacing w:before="0" w:beforeAutospacing="0" w:after="0" w:afterAutospacing="0"/>
        <w:rPr>
          <w:rFonts w:ascii="Arial" w:hAnsi="Arial" w:cs="Arial"/>
          <w:b/>
        </w:rPr>
      </w:pPr>
      <w:r w:rsidRPr="00592518">
        <w:rPr>
          <w:rFonts w:ascii="Arial" w:hAnsi="Arial" w:cs="Arial"/>
          <w:b/>
        </w:rPr>
        <w:t>KLASA: 361-01/</w:t>
      </w:r>
      <w:r>
        <w:rPr>
          <w:rFonts w:ascii="Arial" w:hAnsi="Arial" w:cs="Arial"/>
          <w:b/>
        </w:rPr>
        <w:t>20</w:t>
      </w:r>
      <w:r w:rsidRPr="00592518">
        <w:rPr>
          <w:rFonts w:ascii="Arial" w:hAnsi="Arial" w:cs="Arial"/>
          <w:b/>
        </w:rPr>
        <w:t>-01/1</w:t>
      </w:r>
    </w:p>
    <w:p w:rsidR="00611655" w:rsidRPr="001A0FA9" w:rsidRDefault="00611655" w:rsidP="00611655">
      <w:pPr>
        <w:pStyle w:val="NormalWeb"/>
        <w:spacing w:before="0" w:beforeAutospacing="0" w:after="0" w:afterAutospacing="0"/>
        <w:rPr>
          <w:rFonts w:ascii="Arial" w:hAnsi="Arial" w:cs="Arial"/>
          <w:b/>
        </w:rPr>
      </w:pPr>
      <w:r w:rsidRPr="00592518">
        <w:rPr>
          <w:rFonts w:ascii="Arial" w:hAnsi="Arial" w:cs="Arial"/>
          <w:b/>
        </w:rPr>
        <w:t>URBROJ: 2198</w:t>
      </w:r>
      <w:r>
        <w:rPr>
          <w:rFonts w:ascii="Arial" w:hAnsi="Arial" w:cs="Arial"/>
          <w:b/>
        </w:rPr>
        <w:t>-</w:t>
      </w:r>
      <w:r w:rsidRPr="00592518">
        <w:rPr>
          <w:rFonts w:ascii="Arial" w:hAnsi="Arial" w:cs="Arial"/>
          <w:b/>
        </w:rPr>
        <w:t>31-0</w:t>
      </w:r>
      <w:r>
        <w:rPr>
          <w:rFonts w:ascii="Arial" w:hAnsi="Arial" w:cs="Arial"/>
          <w:b/>
        </w:rPr>
        <w:t>2</w:t>
      </w:r>
      <w:r w:rsidRPr="00592518">
        <w:rPr>
          <w:rFonts w:ascii="Arial" w:hAnsi="Arial" w:cs="Arial"/>
          <w:b/>
        </w:rPr>
        <w:t>-</w:t>
      </w:r>
      <w:r>
        <w:rPr>
          <w:rFonts w:ascii="Arial" w:hAnsi="Arial" w:cs="Arial"/>
          <w:b/>
        </w:rPr>
        <w:t>22</w:t>
      </w:r>
      <w:r w:rsidRPr="00592518">
        <w:rPr>
          <w:rFonts w:ascii="Arial" w:hAnsi="Arial" w:cs="Arial"/>
          <w:b/>
        </w:rPr>
        <w:t>-</w:t>
      </w:r>
      <w:r>
        <w:rPr>
          <w:rFonts w:ascii="Arial" w:hAnsi="Arial" w:cs="Arial"/>
          <w:b/>
        </w:rPr>
        <w:t>5</w:t>
      </w:r>
    </w:p>
    <w:p w:rsidR="00611655" w:rsidRPr="005E3F81" w:rsidRDefault="00611655" w:rsidP="00611655">
      <w:pPr>
        <w:pStyle w:val="Normal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29. ožujka </w:t>
      </w:r>
      <w:r w:rsidRPr="005E3F81">
        <w:rPr>
          <w:rFonts w:ascii="Arial" w:hAnsi="Arial" w:cs="Arial"/>
          <w:b/>
        </w:rPr>
        <w:t>20</w:t>
      </w:r>
      <w:r>
        <w:rPr>
          <w:rFonts w:ascii="Arial" w:hAnsi="Arial" w:cs="Arial"/>
          <w:b/>
        </w:rPr>
        <w:t>22</w:t>
      </w:r>
      <w:r w:rsidRPr="005E3F81">
        <w:rPr>
          <w:rFonts w:ascii="Arial" w:hAnsi="Arial" w:cs="Arial"/>
          <w:b/>
        </w:rPr>
        <w:t>. god</w:t>
      </w:r>
    </w:p>
    <w:p w:rsidR="00611655" w:rsidRPr="005E3F81" w:rsidRDefault="00611655" w:rsidP="00611655">
      <w:pPr>
        <w:jc w:val="both"/>
        <w:rPr>
          <w:rFonts w:ascii="Arial" w:hAnsi="Arial" w:cs="Arial"/>
          <w:b/>
        </w:rPr>
      </w:pPr>
    </w:p>
    <w:p w:rsidR="00611655" w:rsidRPr="005E3F81" w:rsidRDefault="00611655" w:rsidP="00611655">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 1/20, 4/21</w:t>
      </w:r>
      <w:r w:rsidRPr="005E3F81">
        <w:rPr>
          <w:rFonts w:ascii="Arial" w:hAnsi="Arial" w:cs="Arial"/>
        </w:rPr>
        <w:t xml:space="preserve">), </w:t>
      </w:r>
      <w:r w:rsidRPr="005E3F81">
        <w:rPr>
          <w:rFonts w:ascii="Arial" w:hAnsi="Arial" w:cs="Arial"/>
          <w:bCs/>
          <w:iCs/>
        </w:rPr>
        <w:t xml:space="preserve">na </w:t>
      </w:r>
      <w:r>
        <w:rPr>
          <w:rFonts w:ascii="Arial" w:hAnsi="Arial" w:cs="Arial"/>
          <w:bCs/>
          <w:iCs/>
        </w:rPr>
        <w:t xml:space="preserve">8. sjednici održanoj 29. ožujka </w:t>
      </w:r>
      <w:r w:rsidRPr="005E3F81">
        <w:rPr>
          <w:rFonts w:ascii="Arial" w:hAnsi="Arial" w:cs="Arial"/>
          <w:bCs/>
          <w:iCs/>
        </w:rPr>
        <w:t>20</w:t>
      </w:r>
      <w:r>
        <w:rPr>
          <w:rFonts w:ascii="Arial" w:hAnsi="Arial" w:cs="Arial"/>
          <w:bCs/>
          <w:iCs/>
        </w:rPr>
        <w:t>22</w:t>
      </w:r>
      <w:r w:rsidRPr="005E3F81">
        <w:rPr>
          <w:rFonts w:ascii="Arial" w:hAnsi="Arial" w:cs="Arial"/>
          <w:bCs/>
          <w:iCs/>
        </w:rPr>
        <w:t xml:space="preserve">. godine, Općinsko vijeće Općine Gračac donosi </w:t>
      </w:r>
    </w:p>
    <w:p w:rsidR="00611655" w:rsidRPr="005E3F81" w:rsidRDefault="00D248AA" w:rsidP="00D248AA">
      <w:pPr>
        <w:pStyle w:val="Heading4"/>
        <w:rPr>
          <w:rFonts w:ascii="Arial" w:hAnsi="Arial" w:cs="Arial"/>
          <w:sz w:val="24"/>
          <w:szCs w:val="24"/>
        </w:rPr>
      </w:pPr>
      <w:r>
        <w:rPr>
          <w:rFonts w:ascii="Arial" w:hAnsi="Arial" w:cs="Arial"/>
          <w:sz w:val="24"/>
          <w:szCs w:val="24"/>
        </w:rPr>
        <w:t xml:space="preserve">               </w:t>
      </w:r>
      <w:r w:rsidR="00611655" w:rsidRPr="005E3F81">
        <w:rPr>
          <w:rFonts w:ascii="Arial" w:hAnsi="Arial" w:cs="Arial"/>
          <w:sz w:val="24"/>
          <w:szCs w:val="24"/>
        </w:rPr>
        <w:t>Zaključak o usvajanju</w:t>
      </w:r>
    </w:p>
    <w:p w:rsidR="00611655" w:rsidRPr="001A0FA9" w:rsidRDefault="00611655" w:rsidP="00611655">
      <w:pPr>
        <w:pStyle w:val="NoSpacing"/>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w:t>
      </w:r>
      <w:r>
        <w:rPr>
          <w:rFonts w:ascii="Arial" w:hAnsi="Arial" w:cs="Arial"/>
          <w:b/>
        </w:rPr>
        <w:t>21</w:t>
      </w:r>
      <w:r w:rsidRPr="001A0FA9">
        <w:rPr>
          <w:rFonts w:ascii="Arial" w:hAnsi="Arial" w:cs="Arial"/>
          <w:b/>
        </w:rPr>
        <w:t>. godinu</w:t>
      </w:r>
    </w:p>
    <w:p w:rsidR="00611655" w:rsidRPr="005E3F81" w:rsidRDefault="00611655" w:rsidP="00611655">
      <w:pPr>
        <w:pStyle w:val="NormalWeb"/>
        <w:spacing w:before="0" w:beforeAutospacing="0" w:after="0" w:afterAutospacing="0"/>
        <w:jc w:val="center"/>
        <w:rPr>
          <w:rFonts w:ascii="Arial" w:hAnsi="Arial" w:cs="Arial"/>
        </w:rPr>
      </w:pPr>
      <w:r w:rsidRPr="005E3F81">
        <w:rPr>
          <w:rFonts w:ascii="Arial" w:hAnsi="Arial" w:cs="Arial"/>
        </w:rPr>
        <w:t> </w:t>
      </w:r>
    </w:p>
    <w:p w:rsidR="00611655" w:rsidRPr="005E3F81" w:rsidRDefault="00611655" w:rsidP="00611655">
      <w:pPr>
        <w:autoSpaceDE w:val="0"/>
        <w:autoSpaceDN w:val="0"/>
        <w:adjustRightInd w:val="0"/>
        <w:jc w:val="center"/>
        <w:rPr>
          <w:rFonts w:ascii="Arial" w:hAnsi="Arial" w:cs="Arial"/>
          <w:b/>
          <w:bCs/>
        </w:rPr>
      </w:pPr>
    </w:p>
    <w:p w:rsidR="00611655" w:rsidRPr="005E3F81" w:rsidRDefault="00611655" w:rsidP="00611655">
      <w:pPr>
        <w:jc w:val="center"/>
        <w:rPr>
          <w:rFonts w:ascii="Arial" w:hAnsi="Arial" w:cs="Arial"/>
          <w:b/>
        </w:rPr>
      </w:pPr>
    </w:p>
    <w:p w:rsidR="00611655" w:rsidRPr="005E3F81" w:rsidRDefault="00611655" w:rsidP="00611655">
      <w:pPr>
        <w:jc w:val="both"/>
        <w:rPr>
          <w:rFonts w:ascii="Arial" w:hAnsi="Arial" w:cs="Arial"/>
        </w:rPr>
      </w:pPr>
    </w:p>
    <w:p w:rsidR="00611655" w:rsidRPr="0086264C" w:rsidRDefault="00611655" w:rsidP="00BE092B">
      <w:pPr>
        <w:numPr>
          <w:ilvl w:val="0"/>
          <w:numId w:val="36"/>
        </w:numPr>
        <w:jc w:val="both"/>
        <w:rPr>
          <w:rFonts w:ascii="Arial" w:hAnsi="Arial" w:cs="Arial"/>
        </w:rPr>
      </w:pPr>
      <w:r w:rsidRPr="0086264C">
        <w:rPr>
          <w:rFonts w:ascii="Arial" w:hAnsi="Arial" w:cs="Arial"/>
        </w:rPr>
        <w:t xml:space="preserve">Usvaja se </w:t>
      </w:r>
      <w:r w:rsidRPr="0086264C">
        <w:rPr>
          <w:rFonts w:ascii="Arial" w:hAnsi="Arial" w:cs="Arial"/>
          <w:lang w:val="en-GB"/>
        </w:rPr>
        <w:t>Izvje</w:t>
      </w:r>
      <w:r w:rsidRPr="0086264C">
        <w:rPr>
          <w:rFonts w:ascii="Arial" w:hAnsi="Arial" w:cs="Arial"/>
        </w:rPr>
        <w:t>šć</w:t>
      </w:r>
      <w:r w:rsidRPr="0086264C">
        <w:rPr>
          <w:rFonts w:ascii="Arial" w:hAnsi="Arial" w:cs="Arial"/>
          <w:lang w:val="en-GB"/>
        </w:rPr>
        <w:t xml:space="preserve">e o realizaciji Programa utroška sredstava </w:t>
      </w:r>
      <w:r w:rsidRPr="0086264C">
        <w:rPr>
          <w:rFonts w:ascii="Arial" w:hAnsi="Arial" w:cs="Arial"/>
        </w:rPr>
        <w:t>naknade za zadržavanje nezakonito izgrađene zgrade u prostoru za 20</w:t>
      </w:r>
      <w:r>
        <w:rPr>
          <w:rFonts w:ascii="Arial" w:hAnsi="Arial" w:cs="Arial"/>
        </w:rPr>
        <w:t>21</w:t>
      </w:r>
      <w:r w:rsidRPr="0086264C">
        <w:rPr>
          <w:rFonts w:ascii="Arial" w:hAnsi="Arial" w:cs="Arial"/>
        </w:rPr>
        <w:t>. godinu</w:t>
      </w:r>
      <w:r w:rsidRPr="0086264C">
        <w:rPr>
          <w:rFonts w:ascii="Arial" w:hAnsi="Arial" w:cs="Arial"/>
          <w:lang w:val="en-GB"/>
        </w:rPr>
        <w:t xml:space="preserve">, </w:t>
      </w:r>
      <w:r>
        <w:rPr>
          <w:rFonts w:ascii="Arial" w:hAnsi="Arial" w:cs="Arial"/>
        </w:rPr>
        <w:t xml:space="preserve"> općinskog načelnika</w:t>
      </w:r>
      <w:r w:rsidRPr="0086264C">
        <w:rPr>
          <w:rFonts w:ascii="Arial" w:hAnsi="Arial" w:cs="Arial"/>
        </w:rPr>
        <w:t xml:space="preserve"> Općine Gračac.</w:t>
      </w:r>
    </w:p>
    <w:p w:rsidR="00611655" w:rsidRPr="005E3F81" w:rsidRDefault="00611655" w:rsidP="00611655">
      <w:pPr>
        <w:ind w:left="360"/>
        <w:jc w:val="both"/>
        <w:rPr>
          <w:rFonts w:ascii="Arial" w:hAnsi="Arial" w:cs="Arial"/>
        </w:rPr>
      </w:pPr>
    </w:p>
    <w:p w:rsidR="00611655" w:rsidRPr="005E3F81" w:rsidRDefault="00611655" w:rsidP="00BE092B">
      <w:pPr>
        <w:numPr>
          <w:ilvl w:val="0"/>
          <w:numId w:val="36"/>
        </w:numPr>
        <w:jc w:val="both"/>
        <w:rPr>
          <w:rFonts w:ascii="Arial" w:hAnsi="Arial" w:cs="Arial"/>
        </w:rPr>
      </w:pPr>
      <w:r w:rsidRPr="005E3F81">
        <w:rPr>
          <w:rFonts w:ascii="Arial" w:hAnsi="Arial" w:cs="Arial"/>
        </w:rPr>
        <w:t>Ovaj Zaključak stupa na snagu osmog dana nakon objave u «Službenom glasniku Općine Gračac».</w:t>
      </w:r>
    </w:p>
    <w:p w:rsidR="00611655" w:rsidRPr="00561246" w:rsidRDefault="00611655" w:rsidP="00611655">
      <w:pPr>
        <w:jc w:val="both"/>
        <w:rPr>
          <w:rFonts w:ascii="Arial" w:hAnsi="Arial" w:cs="Arial"/>
        </w:rPr>
      </w:pPr>
    </w:p>
    <w:p w:rsidR="00611655" w:rsidRPr="00561246" w:rsidRDefault="00611655" w:rsidP="00611655">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rsidR="00611655" w:rsidRPr="001A0FA9" w:rsidRDefault="00611655" w:rsidP="00611655">
      <w:pPr>
        <w:tabs>
          <w:tab w:val="left" w:pos="6720"/>
        </w:tabs>
        <w:jc w:val="right"/>
        <w:rPr>
          <w:rFonts w:ascii="Arial" w:hAnsi="Arial" w:cs="Arial"/>
        </w:rPr>
      </w:pPr>
      <w:r w:rsidRPr="00561246">
        <w:rPr>
          <w:rFonts w:ascii="Arial" w:hAnsi="Arial" w:cs="Arial"/>
          <w:b/>
        </w:rPr>
        <w:t xml:space="preserve">                              </w:t>
      </w:r>
      <w:r>
        <w:rPr>
          <w:rFonts w:ascii="Arial" w:hAnsi="Arial" w:cs="Arial"/>
          <w:b/>
        </w:rPr>
        <w:t xml:space="preserve">Slavica Miličić  </w:t>
      </w:r>
    </w:p>
    <w:p w:rsidR="00611655" w:rsidRDefault="00611655"/>
    <w:p w:rsidR="00611655" w:rsidRDefault="00611655"/>
    <w:p w:rsidR="00611655" w:rsidRDefault="00611655"/>
    <w:p w:rsidR="00611655" w:rsidRPr="00CF5CDA" w:rsidRDefault="00611655" w:rsidP="00611655">
      <w:pPr>
        <w:jc w:val="both"/>
        <w:rPr>
          <w:rFonts w:ascii="Arial" w:hAnsi="Arial" w:cs="Arial"/>
        </w:rPr>
      </w:pPr>
      <w:r w:rsidRPr="00CF5CDA">
        <w:rPr>
          <w:rFonts w:ascii="Arial" w:hAnsi="Arial" w:cs="Arial"/>
          <w:b/>
        </w:rPr>
        <w:t>OPĆINSKO VIJEĆE</w:t>
      </w:r>
    </w:p>
    <w:p w:rsidR="00611655" w:rsidRPr="00CF5CDA" w:rsidRDefault="00611655" w:rsidP="00611655">
      <w:pPr>
        <w:rPr>
          <w:rFonts w:ascii="Arial" w:eastAsiaTheme="minorHAnsi" w:hAnsi="Arial" w:cs="Arial"/>
          <w:b/>
          <w:lang w:val="en-US" w:eastAsia="en-US"/>
        </w:rPr>
      </w:pPr>
      <w:r w:rsidRPr="00CF5CDA">
        <w:rPr>
          <w:rFonts w:ascii="Arial" w:eastAsiaTheme="minorHAnsi" w:hAnsi="Arial" w:cs="Arial"/>
          <w:b/>
          <w:lang w:val="en-US" w:eastAsia="en-US"/>
        </w:rPr>
        <w:t xml:space="preserve">KLASA: </w:t>
      </w:r>
      <w:r>
        <w:rPr>
          <w:rFonts w:ascii="Arial" w:eastAsiaTheme="minorHAnsi" w:hAnsi="Arial" w:cs="Arial"/>
          <w:b/>
          <w:lang w:val="en-US" w:eastAsia="en-US"/>
        </w:rPr>
        <w:t>940-01/21-01/14</w:t>
      </w:r>
    </w:p>
    <w:p w:rsidR="00611655" w:rsidRPr="00CF5CDA" w:rsidRDefault="00611655" w:rsidP="00611655">
      <w:pPr>
        <w:rPr>
          <w:rFonts w:ascii="Arial" w:eastAsiaTheme="minorHAnsi" w:hAnsi="Arial" w:cs="Arial"/>
          <w:b/>
          <w:lang w:val="en-US" w:eastAsia="en-US"/>
        </w:rPr>
      </w:pPr>
      <w:r w:rsidRPr="00CF5CDA">
        <w:rPr>
          <w:rFonts w:ascii="Arial" w:eastAsiaTheme="minorHAnsi" w:hAnsi="Arial" w:cs="Arial"/>
          <w:b/>
          <w:lang w:val="en-US" w:eastAsia="en-US"/>
        </w:rPr>
        <w:t>UR.BROJ: 2198-31-02-22-</w:t>
      </w:r>
      <w:r>
        <w:rPr>
          <w:rFonts w:ascii="Arial" w:eastAsiaTheme="minorHAnsi" w:hAnsi="Arial" w:cs="Arial"/>
          <w:b/>
          <w:lang w:val="en-US" w:eastAsia="en-US"/>
        </w:rPr>
        <w:t>17</w:t>
      </w:r>
    </w:p>
    <w:p w:rsidR="00611655" w:rsidRPr="00CF5CDA" w:rsidRDefault="00611655" w:rsidP="00611655">
      <w:pPr>
        <w:rPr>
          <w:rFonts w:ascii="Arial" w:eastAsia="Arimo" w:hAnsi="Arial" w:cs="Arial"/>
          <w:b/>
        </w:rPr>
      </w:pPr>
      <w:r>
        <w:rPr>
          <w:rFonts w:ascii="Arial" w:eastAsia="Arimo" w:hAnsi="Arial" w:cs="Arial"/>
          <w:b/>
        </w:rPr>
        <w:t xml:space="preserve">Gračac, 29. ožujka </w:t>
      </w:r>
      <w:r w:rsidRPr="00CF5CDA">
        <w:rPr>
          <w:rFonts w:ascii="Arial" w:eastAsia="Arimo" w:hAnsi="Arial" w:cs="Arial"/>
          <w:b/>
        </w:rPr>
        <w:t>2022.</w:t>
      </w:r>
    </w:p>
    <w:p w:rsidR="00611655" w:rsidRPr="00CF5CDA" w:rsidRDefault="00611655" w:rsidP="00611655">
      <w:pPr>
        <w:autoSpaceDE w:val="0"/>
        <w:autoSpaceDN w:val="0"/>
        <w:adjustRightInd w:val="0"/>
        <w:jc w:val="both"/>
        <w:rPr>
          <w:rFonts w:ascii="Arial" w:hAnsi="Arial" w:cs="Arial"/>
          <w:b/>
          <w:bCs/>
          <w:color w:val="000000"/>
        </w:rPr>
      </w:pPr>
    </w:p>
    <w:p w:rsidR="00611655" w:rsidRDefault="00611655" w:rsidP="00611655">
      <w:pPr>
        <w:jc w:val="both"/>
        <w:rPr>
          <w:rFonts w:ascii="Courier New" w:hAnsi="Courier New" w:cs="Courier New"/>
          <w:sz w:val="22"/>
          <w:szCs w:val="22"/>
        </w:rPr>
      </w:pPr>
    </w:p>
    <w:p w:rsidR="00611655" w:rsidRPr="00CF5CDA" w:rsidRDefault="00611655" w:rsidP="00611655">
      <w:pPr>
        <w:jc w:val="both"/>
        <w:rPr>
          <w:rFonts w:ascii="Arial" w:hAnsi="Arial" w:cs="Arial"/>
        </w:rPr>
      </w:pPr>
      <w:r w:rsidRPr="00CF5CDA">
        <w:rPr>
          <w:rFonts w:ascii="Arial" w:hAnsi="Arial" w:cs="Arial"/>
        </w:rPr>
        <w:tab/>
        <w:t>Na temelju članka 391. stavka 2. Zakona o vlasništvu i drugim stvarnim pravima („Narodne novine</w:t>
      </w:r>
      <w:r>
        <w:rPr>
          <w:rFonts w:ascii="Arial" w:hAnsi="Arial" w:cs="Arial"/>
        </w:rPr>
        <w:t>“</w:t>
      </w:r>
      <w:r w:rsidRPr="00CF5CDA">
        <w:rPr>
          <w:rFonts w:ascii="Arial" w:hAnsi="Arial" w:cs="Arial"/>
        </w:rPr>
        <w:t xml:space="preserve"> 91/96, 68/98, 137/99, 22/2000, 73/2000, 114/2001, 79/2006, 141/2006, 146/2008, 38/2009, 153/2009, 143/2012 i 152/2014), članka 48. stavka 3. Zakona o lokalnoj i područnoj (regionalnoj) samoupravi (</w:t>
      </w:r>
      <w:r>
        <w:rPr>
          <w:rFonts w:ascii="Arial" w:hAnsi="Arial" w:cs="Arial"/>
        </w:rPr>
        <w:t>„</w:t>
      </w:r>
      <w:r w:rsidRPr="00CF5CDA">
        <w:rPr>
          <w:rFonts w:ascii="Arial" w:hAnsi="Arial" w:cs="Arial"/>
        </w:rPr>
        <w:t>Narodne novine</w:t>
      </w:r>
      <w:r>
        <w:rPr>
          <w:rFonts w:ascii="Arial" w:hAnsi="Arial" w:cs="Arial"/>
        </w:rPr>
        <w:t xml:space="preserve">“ </w:t>
      </w:r>
      <w:r w:rsidRPr="00CF5CDA">
        <w:rPr>
          <w:rFonts w:ascii="Arial" w:hAnsi="Arial" w:cs="Arial"/>
        </w:rPr>
        <w:t>33/01, 60/01-vjerodostojno tumačenje, 129/05, 109/07, 125/08, 36/09, 150/11, 144</w:t>
      </w:r>
      <w:r>
        <w:rPr>
          <w:rFonts w:ascii="Arial" w:hAnsi="Arial" w:cs="Arial"/>
        </w:rPr>
        <w:t xml:space="preserve">/12, 123/17, 98/19 i 144/20), </w:t>
      </w:r>
      <w:r w:rsidRPr="00CF5CDA">
        <w:rPr>
          <w:rFonts w:ascii="Arial" w:hAnsi="Arial" w:cs="Arial"/>
        </w:rPr>
        <w:t>čl. 32. Statuta Općine Gračac („Službeni</w:t>
      </w:r>
      <w:r>
        <w:rPr>
          <w:rFonts w:ascii="Arial" w:hAnsi="Arial" w:cs="Arial"/>
        </w:rPr>
        <w:t xml:space="preserve"> glasnik Zadarske županije“ </w:t>
      </w:r>
      <w:r w:rsidRPr="00CF5CDA">
        <w:rPr>
          <w:rFonts w:ascii="Arial" w:hAnsi="Arial" w:cs="Arial"/>
        </w:rPr>
        <w:t>11/13, „Služ</w:t>
      </w:r>
      <w:r>
        <w:rPr>
          <w:rFonts w:ascii="Arial" w:hAnsi="Arial" w:cs="Arial"/>
        </w:rPr>
        <w:t xml:space="preserve">beni glasnik Općine Gračac“ </w:t>
      </w:r>
      <w:r w:rsidRPr="00CF5CDA">
        <w:rPr>
          <w:rFonts w:ascii="Arial" w:hAnsi="Arial" w:cs="Arial"/>
        </w:rPr>
        <w:t>1/18, 1/20, 4/21)</w:t>
      </w:r>
      <w:r>
        <w:rPr>
          <w:rFonts w:ascii="Arial" w:hAnsi="Arial" w:cs="Arial"/>
        </w:rPr>
        <w:t>, a u svezi čl. 47. Zakona o stambenom zbrinjavanju na potpomognutim područjima („Narodne novine“ 106/18, 98/19)</w:t>
      </w:r>
      <w:r w:rsidRPr="00CF5CDA">
        <w:rPr>
          <w:rFonts w:ascii="Arial" w:hAnsi="Arial" w:cs="Arial"/>
        </w:rPr>
        <w:t>, Opći</w:t>
      </w:r>
      <w:r>
        <w:rPr>
          <w:rFonts w:ascii="Arial" w:hAnsi="Arial" w:cs="Arial"/>
        </w:rPr>
        <w:t>nsko vijeće Općine Gračac na 8. sjednici održanoj 29. ožujka</w:t>
      </w:r>
      <w:r w:rsidRPr="00CF5CDA">
        <w:rPr>
          <w:rFonts w:ascii="Arial" w:hAnsi="Arial" w:cs="Arial"/>
        </w:rPr>
        <w:t xml:space="preserve"> 2022. godine, donijelo je</w:t>
      </w:r>
    </w:p>
    <w:p w:rsidR="00611655" w:rsidRPr="00CF5CDA" w:rsidRDefault="00611655" w:rsidP="00611655">
      <w:pPr>
        <w:rPr>
          <w:rFonts w:ascii="Arial" w:hAnsi="Arial" w:cs="Arial"/>
        </w:rPr>
      </w:pPr>
    </w:p>
    <w:p w:rsidR="00611655" w:rsidRPr="00CF5CDA" w:rsidRDefault="00611655" w:rsidP="00611655">
      <w:pPr>
        <w:jc w:val="center"/>
        <w:rPr>
          <w:rFonts w:ascii="Arial" w:hAnsi="Arial" w:cs="Arial"/>
          <w:b/>
        </w:rPr>
      </w:pPr>
      <w:r w:rsidRPr="00CF5CDA">
        <w:rPr>
          <w:rFonts w:ascii="Arial" w:hAnsi="Arial" w:cs="Arial"/>
          <w:b/>
        </w:rPr>
        <w:t>O D L U K U</w:t>
      </w:r>
    </w:p>
    <w:p w:rsidR="00611655" w:rsidRDefault="00611655" w:rsidP="00611655">
      <w:pPr>
        <w:jc w:val="center"/>
        <w:rPr>
          <w:rFonts w:ascii="Arial" w:hAnsi="Arial" w:cs="Arial"/>
          <w:b/>
        </w:rPr>
      </w:pPr>
      <w:r w:rsidRPr="00CF5CDA">
        <w:rPr>
          <w:rFonts w:ascii="Arial" w:hAnsi="Arial" w:cs="Arial"/>
          <w:b/>
        </w:rPr>
        <w:t xml:space="preserve">o darovanju nekretnina </w:t>
      </w:r>
    </w:p>
    <w:p w:rsidR="00611655" w:rsidRPr="00CF5CDA" w:rsidRDefault="00611655" w:rsidP="00611655">
      <w:pPr>
        <w:jc w:val="center"/>
        <w:rPr>
          <w:rFonts w:ascii="Arial" w:hAnsi="Arial" w:cs="Arial"/>
          <w:b/>
        </w:rPr>
      </w:pPr>
      <w:r w:rsidRPr="00CF5CDA">
        <w:rPr>
          <w:rFonts w:ascii="Arial" w:hAnsi="Arial" w:cs="Arial"/>
          <w:b/>
        </w:rPr>
        <w:t xml:space="preserve"> </w:t>
      </w:r>
    </w:p>
    <w:p w:rsidR="00611655" w:rsidRPr="00F35566" w:rsidRDefault="00611655" w:rsidP="00611655">
      <w:pPr>
        <w:jc w:val="center"/>
        <w:rPr>
          <w:rFonts w:ascii="Arial" w:hAnsi="Arial" w:cs="Arial"/>
          <w:b/>
        </w:rPr>
      </w:pPr>
    </w:p>
    <w:p w:rsidR="00611655" w:rsidRDefault="00611655" w:rsidP="00611655">
      <w:pPr>
        <w:jc w:val="center"/>
        <w:rPr>
          <w:rFonts w:ascii="Arial" w:hAnsi="Arial" w:cs="Arial"/>
          <w:b/>
        </w:rPr>
      </w:pPr>
      <w:r w:rsidRPr="00F35566">
        <w:rPr>
          <w:rFonts w:ascii="Arial" w:hAnsi="Arial" w:cs="Arial"/>
          <w:b/>
        </w:rPr>
        <w:t>Članak 1.</w:t>
      </w:r>
    </w:p>
    <w:p w:rsidR="00611655" w:rsidRPr="00F35566" w:rsidRDefault="00611655" w:rsidP="00611655">
      <w:pPr>
        <w:jc w:val="center"/>
        <w:rPr>
          <w:rFonts w:ascii="Arial" w:hAnsi="Arial" w:cs="Arial"/>
          <w:b/>
        </w:rPr>
      </w:pPr>
    </w:p>
    <w:p w:rsidR="00611655" w:rsidRPr="00F35566" w:rsidRDefault="00611655" w:rsidP="00611655">
      <w:pPr>
        <w:pStyle w:val="NoSpacing"/>
        <w:jc w:val="both"/>
        <w:rPr>
          <w:rFonts w:ascii="Arial" w:hAnsi="Arial" w:cs="Arial"/>
          <w:sz w:val="24"/>
          <w:szCs w:val="24"/>
        </w:rPr>
      </w:pPr>
      <w:r w:rsidRPr="00F35566">
        <w:rPr>
          <w:rFonts w:ascii="Arial" w:hAnsi="Arial" w:cs="Arial"/>
          <w:sz w:val="24"/>
          <w:szCs w:val="24"/>
        </w:rPr>
        <w:tab/>
        <w:t xml:space="preserve">Ovom Odlukom odobrava se darovanje nekretnina u vlasništvu Općine Gračac Republici Hrvatskoj, bez naknade, </w:t>
      </w:r>
      <w:r>
        <w:rPr>
          <w:rFonts w:ascii="Arial" w:hAnsi="Arial" w:cs="Arial"/>
          <w:sz w:val="24"/>
          <w:szCs w:val="24"/>
        </w:rPr>
        <w:t xml:space="preserve">a </w:t>
      </w:r>
      <w:r w:rsidRPr="00F35566">
        <w:rPr>
          <w:rFonts w:ascii="Arial" w:hAnsi="Arial" w:cs="Arial"/>
          <w:sz w:val="24"/>
          <w:szCs w:val="24"/>
        </w:rPr>
        <w:t xml:space="preserve">u svrhu provedbe programa stambenog zbrinjavanja u okviru međuresorne suradnje Općine Gračac i Središnjeg državnog ureda za obnovu i stambeno zbrinjavanje. </w:t>
      </w:r>
    </w:p>
    <w:p w:rsidR="00611655" w:rsidRPr="00F35566" w:rsidRDefault="00611655" w:rsidP="00611655">
      <w:pPr>
        <w:pStyle w:val="NoSpacing"/>
        <w:jc w:val="both"/>
        <w:rPr>
          <w:rFonts w:ascii="Arial" w:hAnsi="Arial" w:cs="Arial"/>
          <w:sz w:val="24"/>
          <w:szCs w:val="24"/>
        </w:rPr>
      </w:pPr>
    </w:p>
    <w:p w:rsidR="00611655" w:rsidRPr="00F35566" w:rsidRDefault="00611655" w:rsidP="00611655">
      <w:pPr>
        <w:jc w:val="center"/>
        <w:rPr>
          <w:rFonts w:ascii="Arial" w:hAnsi="Arial" w:cs="Arial"/>
          <w:b/>
        </w:rPr>
      </w:pPr>
      <w:r w:rsidRPr="00F35566">
        <w:rPr>
          <w:rFonts w:ascii="Arial" w:hAnsi="Arial" w:cs="Arial"/>
          <w:b/>
        </w:rPr>
        <w:t>Članak 2.</w:t>
      </w:r>
    </w:p>
    <w:p w:rsidR="00611655" w:rsidRPr="00F35566" w:rsidRDefault="00611655" w:rsidP="00611655">
      <w:pPr>
        <w:pStyle w:val="NoSpacing"/>
        <w:jc w:val="both"/>
        <w:rPr>
          <w:rFonts w:ascii="Arial" w:hAnsi="Arial" w:cs="Arial"/>
          <w:sz w:val="24"/>
          <w:szCs w:val="24"/>
        </w:rPr>
      </w:pPr>
    </w:p>
    <w:p w:rsidR="00611655" w:rsidRDefault="00611655" w:rsidP="00611655">
      <w:pPr>
        <w:pStyle w:val="NoSpacing"/>
        <w:jc w:val="both"/>
        <w:rPr>
          <w:rFonts w:ascii="Arial" w:hAnsi="Arial" w:cs="Arial"/>
          <w:sz w:val="24"/>
          <w:szCs w:val="24"/>
        </w:rPr>
      </w:pPr>
      <w:r w:rsidRPr="00F35566">
        <w:rPr>
          <w:rFonts w:ascii="Arial" w:hAnsi="Arial" w:cs="Arial"/>
          <w:sz w:val="24"/>
          <w:szCs w:val="24"/>
        </w:rPr>
        <w:tab/>
        <w:t>Nekretnine koje su predmet darovanja iz čl. 1. ove Odluke su:</w:t>
      </w:r>
    </w:p>
    <w:p w:rsidR="00611655" w:rsidRDefault="00611655" w:rsidP="00611655">
      <w:pPr>
        <w:pStyle w:val="NoSpacing"/>
        <w:jc w:val="both"/>
        <w:rPr>
          <w:rFonts w:ascii="Arial" w:hAnsi="Arial" w:cs="Arial"/>
          <w:sz w:val="24"/>
          <w:szCs w:val="24"/>
        </w:rPr>
      </w:pPr>
    </w:p>
    <w:p w:rsidR="00611655" w:rsidRPr="00F35566" w:rsidRDefault="00611655" w:rsidP="00611655">
      <w:pPr>
        <w:pStyle w:val="NoSpacing"/>
        <w:jc w:val="both"/>
        <w:rPr>
          <w:rFonts w:ascii="Arial" w:hAnsi="Arial" w:cs="Arial"/>
          <w:sz w:val="24"/>
          <w:szCs w:val="24"/>
        </w:rPr>
      </w:pPr>
    </w:p>
    <w:tbl>
      <w:tblPr>
        <w:tblW w:w="10320" w:type="dxa"/>
        <w:tblLayout w:type="fixed"/>
        <w:tblCellMar>
          <w:left w:w="30" w:type="dxa"/>
          <w:right w:w="30" w:type="dxa"/>
        </w:tblCellMar>
        <w:tblLook w:val="0000" w:firstRow="0" w:lastRow="0" w:firstColumn="0" w:lastColumn="0" w:noHBand="0" w:noVBand="0"/>
      </w:tblPr>
      <w:tblGrid>
        <w:gridCol w:w="2064"/>
        <w:gridCol w:w="1032"/>
        <w:gridCol w:w="1032"/>
        <w:gridCol w:w="1032"/>
        <w:gridCol w:w="1032"/>
        <w:gridCol w:w="2064"/>
        <w:gridCol w:w="1032"/>
        <w:gridCol w:w="1032"/>
      </w:tblGrid>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Pr>
                <w:rFonts w:ascii="Arial" w:hAnsi="Arial" w:cs="Arial"/>
                <w:lang w:val="en-US"/>
              </w:rPr>
              <w:t>BROJ K. Č. Z.</w:t>
            </w: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Pr>
                <w:rFonts w:ascii="Arial" w:hAnsi="Arial" w:cs="Arial"/>
                <w:lang w:val="en-US"/>
              </w:rPr>
              <w:t>POVRŠINA:</w:t>
            </w: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Pr>
                <w:rFonts w:ascii="Arial" w:hAnsi="Arial" w:cs="Arial"/>
                <w:lang w:val="en-US"/>
              </w:rPr>
              <w:t>NAČIN UPORABE:</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Pr>
                <w:rFonts w:ascii="Arial" w:hAnsi="Arial" w:cs="Arial"/>
                <w:lang w:val="en-US"/>
              </w:rPr>
              <w:t>ZEMLJIŠNO KNJIŽNI ULOŽAK:</w:t>
            </w: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Pr>
                <w:rFonts w:ascii="Arial" w:hAnsi="Arial" w:cs="Arial"/>
                <w:lang w:val="en-US"/>
              </w:rPr>
              <w:t>KATASTARSKA OPĆINA</w:t>
            </w: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360/1</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105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right"/>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pod međom</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359/1</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54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right"/>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pod međom</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3418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299</w:t>
            </w:r>
            <w:r>
              <w:rPr>
                <w:rFonts w:ascii="Arial" w:hAnsi="Arial" w:cs="Arial"/>
                <w:lang w:val="en-US"/>
              </w:rPr>
              <w:t xml:space="preserve"> </w:t>
            </w:r>
            <w:r w:rsidRPr="00ED1820">
              <w:rPr>
                <w:rFonts w:ascii="Arial" w:hAnsi="Arial" w:cs="Arial"/>
                <w:lang w:val="en-US"/>
              </w:rPr>
              <w:t>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right"/>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Pašnjak Krstača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1989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1234</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156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Ruševina</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1989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3421</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309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Krstača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198</w:t>
            </w:r>
            <w:r w:rsidRPr="00ED1820">
              <w:rPr>
                <w:rFonts w:ascii="Arial" w:hAnsi="Arial" w:cs="Arial"/>
                <w:lang w:val="en-US"/>
              </w:rPr>
              <w:t>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3423</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459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Pašnjak Krstača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1989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3416</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123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Default="00611655" w:rsidP="00611655">
            <w:pPr>
              <w:pStyle w:val="NoSpacing"/>
              <w:jc w:val="both"/>
              <w:rPr>
                <w:rFonts w:ascii="Arial" w:hAnsi="Arial" w:cs="Arial"/>
                <w:lang w:val="en-US"/>
              </w:rPr>
            </w:pPr>
            <w:r w:rsidRPr="00ED1820">
              <w:rPr>
                <w:rFonts w:ascii="Arial" w:hAnsi="Arial" w:cs="Arial"/>
                <w:lang w:val="en-US"/>
              </w:rPr>
              <w:t>Pašnjak pod</w:t>
            </w:r>
          </w:p>
          <w:p w:rsidR="00611655" w:rsidRPr="00ED1820" w:rsidRDefault="00611655" w:rsidP="00611655">
            <w:pPr>
              <w:pStyle w:val="NoSpacing"/>
              <w:jc w:val="both"/>
              <w:rPr>
                <w:rFonts w:ascii="Arial" w:hAnsi="Arial" w:cs="Arial"/>
                <w:lang w:val="en-US"/>
              </w:rPr>
            </w:pPr>
            <w:r w:rsidRPr="00ED1820">
              <w:rPr>
                <w:rFonts w:ascii="Arial" w:hAnsi="Arial" w:cs="Arial"/>
                <w:lang w:val="en-US"/>
              </w:rPr>
              <w:t>kućama</w:t>
            </w:r>
            <w:r>
              <w:rPr>
                <w:rFonts w:ascii="Arial" w:hAnsi="Arial" w:cs="Arial"/>
                <w:lang w:val="en-US"/>
              </w:rPr>
              <w:t xml:space="preserve"> </w:t>
            </w:r>
            <w:r w:rsidRPr="00ED1820">
              <w:rPr>
                <w:rFonts w:ascii="Arial" w:hAnsi="Arial" w:cs="Arial"/>
                <w:lang w:val="en-US"/>
              </w:rPr>
              <w:t>Dragičevića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1989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3422</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748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Krstača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1989</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274/5</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160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Pašnjak</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2018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3378/4</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154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Default="00611655" w:rsidP="00611655">
            <w:pPr>
              <w:pStyle w:val="NoSpacing"/>
              <w:jc w:val="both"/>
              <w:rPr>
                <w:rFonts w:ascii="Arial" w:hAnsi="Arial" w:cs="Arial"/>
                <w:lang w:val="en-US"/>
              </w:rPr>
            </w:pPr>
            <w:r w:rsidRPr="00ED1820">
              <w:rPr>
                <w:rFonts w:ascii="Arial" w:hAnsi="Arial" w:cs="Arial"/>
                <w:lang w:val="en-US"/>
              </w:rPr>
              <w:t>Pašnjak krš</w:t>
            </w:r>
          </w:p>
          <w:p w:rsidR="00611655" w:rsidRPr="00ED1820" w:rsidRDefault="00611655" w:rsidP="00611655">
            <w:pPr>
              <w:pStyle w:val="NoSpacing"/>
              <w:jc w:val="both"/>
              <w:rPr>
                <w:rFonts w:ascii="Arial" w:hAnsi="Arial" w:cs="Arial"/>
                <w:lang w:val="en-US"/>
              </w:rPr>
            </w:pPr>
            <w:r w:rsidRPr="00ED1820">
              <w:rPr>
                <w:rFonts w:ascii="Arial" w:hAnsi="Arial" w:cs="Arial"/>
                <w:lang w:val="en-US"/>
              </w:rPr>
              <w:t>Dragičević</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2018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3380/1</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156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Default="00611655" w:rsidP="00611655">
            <w:pPr>
              <w:pStyle w:val="NoSpacing"/>
              <w:jc w:val="both"/>
              <w:rPr>
                <w:rFonts w:ascii="Arial" w:hAnsi="Arial" w:cs="Arial"/>
                <w:lang w:val="en-US"/>
              </w:rPr>
            </w:pPr>
            <w:r w:rsidRPr="00ED1820">
              <w:rPr>
                <w:rFonts w:ascii="Arial" w:hAnsi="Arial" w:cs="Arial"/>
                <w:lang w:val="en-US"/>
              </w:rPr>
              <w:t>Pašnjak krš</w:t>
            </w:r>
          </w:p>
          <w:p w:rsidR="00611655" w:rsidRPr="00ED1820" w:rsidRDefault="00611655" w:rsidP="00611655">
            <w:pPr>
              <w:pStyle w:val="NoSpacing"/>
              <w:jc w:val="both"/>
              <w:rPr>
                <w:rFonts w:ascii="Arial" w:hAnsi="Arial" w:cs="Arial"/>
                <w:lang w:val="en-US"/>
              </w:rPr>
            </w:pPr>
            <w:r w:rsidRPr="00ED1820">
              <w:rPr>
                <w:rFonts w:ascii="Arial" w:hAnsi="Arial" w:cs="Arial"/>
                <w:lang w:val="en-US"/>
              </w:rPr>
              <w:t>Dragičević</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2018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3391/2</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150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Lastvina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2018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3391/4</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150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Oranica Lastvina</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2018</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GRAČAC</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r w:rsidR="00611655" w:rsidRPr="00ED1820" w:rsidTr="00611655">
        <w:trPr>
          <w:trHeight w:val="305"/>
        </w:trPr>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č.</w:t>
            </w:r>
            <w:r>
              <w:rPr>
                <w:rFonts w:ascii="Arial" w:hAnsi="Arial" w:cs="Arial"/>
                <w:lang w:val="en-US"/>
              </w:rPr>
              <w:t xml:space="preserve"> </w:t>
            </w:r>
            <w:r w:rsidRPr="00ED1820">
              <w:rPr>
                <w:rFonts w:ascii="Arial" w:hAnsi="Arial" w:cs="Arial"/>
                <w:lang w:val="en-US"/>
              </w:rPr>
              <w:t>zem.</w:t>
            </w:r>
            <w:r>
              <w:rPr>
                <w:rFonts w:ascii="Arial" w:hAnsi="Arial" w:cs="Arial"/>
                <w:lang w:val="en-US"/>
              </w:rPr>
              <w:t xml:space="preserve"> </w:t>
            </w:r>
            <w:r w:rsidRPr="00ED1820">
              <w:rPr>
                <w:rFonts w:ascii="Arial" w:hAnsi="Arial" w:cs="Arial"/>
                <w:lang w:val="en-US"/>
              </w:rPr>
              <w:t>5513/83</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right"/>
              <w:rPr>
                <w:rFonts w:ascii="Arial" w:hAnsi="Arial" w:cs="Arial"/>
                <w:lang w:val="en-US"/>
              </w:rPr>
            </w:pPr>
            <w:r w:rsidRPr="00ED1820">
              <w:rPr>
                <w:rFonts w:ascii="Arial" w:hAnsi="Arial" w:cs="Arial"/>
                <w:lang w:val="en-US"/>
              </w:rPr>
              <w:t>135 čhv</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c>
          <w:tcPr>
            <w:tcW w:w="2064" w:type="dxa"/>
            <w:gridSpan w:val="2"/>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Pašnjak Gajine</w:t>
            </w:r>
          </w:p>
        </w:tc>
        <w:tc>
          <w:tcPr>
            <w:tcW w:w="2064" w:type="dxa"/>
            <w:tcBorders>
              <w:top w:val="single" w:sz="12" w:space="0" w:color="auto"/>
              <w:left w:val="single" w:sz="12" w:space="0" w:color="auto"/>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Nacrt zk.</w:t>
            </w:r>
            <w:r>
              <w:rPr>
                <w:rFonts w:ascii="Arial" w:hAnsi="Arial" w:cs="Arial"/>
                <w:lang w:val="en-US"/>
              </w:rPr>
              <w:t xml:space="preserve"> </w:t>
            </w:r>
            <w:r w:rsidRPr="00ED1820">
              <w:rPr>
                <w:rFonts w:ascii="Arial" w:hAnsi="Arial" w:cs="Arial"/>
                <w:lang w:val="en-US"/>
              </w:rPr>
              <w:t>ul.</w:t>
            </w:r>
            <w:r>
              <w:rPr>
                <w:rFonts w:ascii="Arial" w:hAnsi="Arial" w:cs="Arial"/>
                <w:lang w:val="en-US"/>
              </w:rPr>
              <w:t xml:space="preserve"> </w:t>
            </w:r>
            <w:r w:rsidRPr="00ED1820">
              <w:rPr>
                <w:rFonts w:ascii="Arial" w:hAnsi="Arial" w:cs="Arial"/>
                <w:lang w:val="en-US"/>
              </w:rPr>
              <w:t>3100</w:t>
            </w:r>
          </w:p>
        </w:tc>
        <w:tc>
          <w:tcPr>
            <w:tcW w:w="1032" w:type="dxa"/>
            <w:tcBorders>
              <w:top w:val="single" w:sz="12" w:space="0" w:color="auto"/>
              <w:left w:val="single" w:sz="12" w:space="0" w:color="auto"/>
              <w:bottom w:val="single" w:sz="12" w:space="0" w:color="auto"/>
              <w:right w:val="nil"/>
            </w:tcBorders>
          </w:tcPr>
          <w:p w:rsidR="00611655" w:rsidRPr="00ED1820" w:rsidRDefault="00611655" w:rsidP="00611655">
            <w:pPr>
              <w:pStyle w:val="NoSpacing"/>
              <w:jc w:val="both"/>
              <w:rPr>
                <w:rFonts w:ascii="Arial" w:hAnsi="Arial" w:cs="Arial"/>
                <w:lang w:val="en-US"/>
              </w:rPr>
            </w:pPr>
            <w:r w:rsidRPr="00ED1820">
              <w:rPr>
                <w:rFonts w:ascii="Arial" w:hAnsi="Arial" w:cs="Arial"/>
                <w:lang w:val="en-US"/>
              </w:rPr>
              <w:t>ŠTIKADA</w:t>
            </w:r>
          </w:p>
        </w:tc>
        <w:tc>
          <w:tcPr>
            <w:tcW w:w="1032" w:type="dxa"/>
            <w:tcBorders>
              <w:top w:val="single" w:sz="12" w:space="0" w:color="auto"/>
              <w:left w:val="nil"/>
              <w:bottom w:val="single" w:sz="12" w:space="0" w:color="auto"/>
              <w:right w:val="single" w:sz="12" w:space="0" w:color="auto"/>
            </w:tcBorders>
          </w:tcPr>
          <w:p w:rsidR="00611655" w:rsidRPr="00ED1820" w:rsidRDefault="00611655" w:rsidP="00611655">
            <w:pPr>
              <w:pStyle w:val="NoSpacing"/>
              <w:jc w:val="both"/>
              <w:rPr>
                <w:rFonts w:ascii="Arial" w:hAnsi="Arial" w:cs="Arial"/>
                <w:lang w:val="en-US"/>
              </w:rPr>
            </w:pPr>
          </w:p>
        </w:tc>
      </w:tr>
    </w:tbl>
    <w:p w:rsidR="00611655" w:rsidRDefault="00611655" w:rsidP="00611655">
      <w:pPr>
        <w:pStyle w:val="NoSpacing"/>
        <w:jc w:val="both"/>
        <w:rPr>
          <w:rFonts w:ascii="Arial" w:hAnsi="Arial" w:cs="Arial"/>
          <w:sz w:val="24"/>
          <w:szCs w:val="24"/>
        </w:rPr>
      </w:pPr>
    </w:p>
    <w:p w:rsidR="00611655" w:rsidRDefault="00611655" w:rsidP="00611655">
      <w:pPr>
        <w:pStyle w:val="NoSpacing"/>
        <w:jc w:val="both"/>
        <w:rPr>
          <w:rFonts w:ascii="Arial" w:hAnsi="Arial" w:cs="Arial"/>
          <w:sz w:val="24"/>
          <w:szCs w:val="24"/>
        </w:rPr>
      </w:pPr>
    </w:p>
    <w:p w:rsidR="00611655" w:rsidRPr="00F35566" w:rsidRDefault="00611655" w:rsidP="00611655">
      <w:pPr>
        <w:pStyle w:val="NoSpacing"/>
        <w:jc w:val="both"/>
        <w:rPr>
          <w:rFonts w:ascii="Arial" w:hAnsi="Arial" w:cs="Arial"/>
          <w:sz w:val="24"/>
          <w:szCs w:val="24"/>
        </w:rPr>
      </w:pPr>
      <w:r>
        <w:rPr>
          <w:rFonts w:ascii="Arial" w:hAnsi="Arial" w:cs="Arial"/>
          <w:sz w:val="24"/>
          <w:szCs w:val="24"/>
        </w:rPr>
        <w:t>sve upisane pri Zemljišno knjižnom odjelu Općinskog suda u Gospiću, Stalne službe u Gračacu.</w:t>
      </w:r>
    </w:p>
    <w:p w:rsidR="00611655" w:rsidRDefault="00611655" w:rsidP="00611655">
      <w:pPr>
        <w:jc w:val="center"/>
        <w:rPr>
          <w:rFonts w:ascii="Arial" w:hAnsi="Arial" w:cs="Arial"/>
          <w:b/>
        </w:rPr>
      </w:pPr>
    </w:p>
    <w:p w:rsidR="00611655" w:rsidRDefault="00611655" w:rsidP="00611655">
      <w:pPr>
        <w:jc w:val="center"/>
        <w:rPr>
          <w:rFonts w:ascii="Arial" w:hAnsi="Arial" w:cs="Arial"/>
          <w:b/>
        </w:rPr>
      </w:pPr>
      <w:r w:rsidRPr="00F35566">
        <w:rPr>
          <w:rFonts w:ascii="Arial" w:hAnsi="Arial" w:cs="Arial"/>
          <w:b/>
        </w:rPr>
        <w:t>Članak 3.</w:t>
      </w:r>
    </w:p>
    <w:p w:rsidR="00611655" w:rsidRPr="00F35566" w:rsidRDefault="00611655" w:rsidP="00611655">
      <w:pPr>
        <w:jc w:val="center"/>
        <w:rPr>
          <w:rFonts w:ascii="Arial" w:hAnsi="Arial" w:cs="Arial"/>
          <w:b/>
        </w:rPr>
      </w:pPr>
    </w:p>
    <w:p w:rsidR="00611655" w:rsidRPr="00F35566" w:rsidRDefault="00611655" w:rsidP="00611655">
      <w:pPr>
        <w:pStyle w:val="NoSpacing"/>
        <w:jc w:val="both"/>
        <w:rPr>
          <w:rFonts w:ascii="Arial" w:hAnsi="Arial" w:cs="Arial"/>
          <w:sz w:val="24"/>
          <w:szCs w:val="24"/>
        </w:rPr>
      </w:pPr>
      <w:r w:rsidRPr="00F35566">
        <w:rPr>
          <w:rFonts w:ascii="Arial" w:hAnsi="Arial" w:cs="Arial"/>
          <w:sz w:val="24"/>
          <w:szCs w:val="24"/>
        </w:rPr>
        <w:tab/>
        <w:t>Na temelju ove Odluke, općinski načelnik Općine Gračac sklopit će, u ime Općine Gračac, Ugovor odnosno Sporazum o darovanju u svrhu provedbe ove Odluke te u slučaju potrebe izdati, potpisati i druge potrebne akte u cilju provedbe darovanja i suradnje u postupku ostvarivanja stambenog zbrinjavanja na nekretninama iz članka 2. ove Odluke.</w:t>
      </w:r>
    </w:p>
    <w:p w:rsidR="00611655" w:rsidRPr="00F35566" w:rsidRDefault="00611655" w:rsidP="00611655">
      <w:pPr>
        <w:pStyle w:val="NoSpacing"/>
        <w:jc w:val="both"/>
        <w:rPr>
          <w:rFonts w:ascii="Arial" w:hAnsi="Arial" w:cs="Arial"/>
          <w:sz w:val="24"/>
          <w:szCs w:val="24"/>
        </w:rPr>
      </w:pPr>
    </w:p>
    <w:p w:rsidR="00611655" w:rsidRPr="00F35566" w:rsidRDefault="00611655" w:rsidP="00611655">
      <w:pPr>
        <w:pStyle w:val="NoSpacing"/>
        <w:jc w:val="both"/>
        <w:rPr>
          <w:rFonts w:ascii="Arial" w:hAnsi="Arial" w:cs="Arial"/>
          <w:sz w:val="24"/>
          <w:szCs w:val="24"/>
        </w:rPr>
      </w:pPr>
      <w:r w:rsidRPr="00F35566">
        <w:rPr>
          <w:rFonts w:ascii="Arial" w:hAnsi="Arial" w:cs="Arial"/>
          <w:sz w:val="24"/>
          <w:szCs w:val="24"/>
        </w:rPr>
        <w:lastRenderedPageBreak/>
        <w:tab/>
      </w:r>
      <w:r w:rsidRPr="00030B54">
        <w:rPr>
          <w:rFonts w:ascii="Arial" w:hAnsi="Arial" w:cs="Arial"/>
          <w:sz w:val="24"/>
          <w:szCs w:val="24"/>
        </w:rPr>
        <w:t>Uvjet darovanja nekretnina iz čl. 2. ove Odluke je provedba stambenog zbrinjavanja na predmetnim nekretninama u roku od najduže 5 godina od dana sklapanja Ugovora, odnosno Sporazuma o darovanju.</w:t>
      </w:r>
    </w:p>
    <w:p w:rsidR="00611655" w:rsidRPr="00F35566" w:rsidRDefault="00611655" w:rsidP="00611655">
      <w:pPr>
        <w:pStyle w:val="NoSpacing"/>
        <w:jc w:val="both"/>
        <w:rPr>
          <w:rFonts w:ascii="Arial" w:hAnsi="Arial" w:cs="Arial"/>
          <w:sz w:val="24"/>
          <w:szCs w:val="24"/>
        </w:rPr>
      </w:pPr>
    </w:p>
    <w:p w:rsidR="00611655" w:rsidRPr="00F35566" w:rsidRDefault="00611655" w:rsidP="00611655">
      <w:pPr>
        <w:pStyle w:val="NoSpacing"/>
        <w:jc w:val="both"/>
        <w:rPr>
          <w:rFonts w:ascii="Arial" w:hAnsi="Arial" w:cs="Arial"/>
          <w:sz w:val="24"/>
          <w:szCs w:val="24"/>
        </w:rPr>
      </w:pPr>
      <w:r w:rsidRPr="00F35566">
        <w:rPr>
          <w:rFonts w:ascii="Arial" w:hAnsi="Arial" w:cs="Arial"/>
          <w:sz w:val="24"/>
          <w:szCs w:val="24"/>
        </w:rPr>
        <w:t xml:space="preserve"> </w:t>
      </w:r>
    </w:p>
    <w:p w:rsidR="00611655" w:rsidRDefault="00611655" w:rsidP="00611655">
      <w:pPr>
        <w:jc w:val="center"/>
        <w:rPr>
          <w:rFonts w:ascii="Arial" w:hAnsi="Arial" w:cs="Arial"/>
          <w:b/>
        </w:rPr>
      </w:pPr>
      <w:r w:rsidRPr="00F35566">
        <w:rPr>
          <w:rFonts w:ascii="Arial" w:hAnsi="Arial" w:cs="Arial"/>
          <w:b/>
        </w:rPr>
        <w:t>Članak 4.</w:t>
      </w:r>
    </w:p>
    <w:p w:rsidR="00611655" w:rsidRPr="00F35566" w:rsidRDefault="00611655" w:rsidP="00611655">
      <w:pPr>
        <w:jc w:val="center"/>
        <w:rPr>
          <w:rFonts w:ascii="Arial" w:hAnsi="Arial" w:cs="Arial"/>
          <w:b/>
        </w:rPr>
      </w:pPr>
    </w:p>
    <w:p w:rsidR="00611655" w:rsidRPr="00F35566" w:rsidRDefault="00611655" w:rsidP="00611655">
      <w:pPr>
        <w:pStyle w:val="NoSpacing"/>
        <w:jc w:val="both"/>
        <w:rPr>
          <w:rFonts w:ascii="Arial" w:hAnsi="Arial" w:cs="Arial"/>
          <w:sz w:val="24"/>
          <w:szCs w:val="24"/>
        </w:rPr>
      </w:pPr>
      <w:r w:rsidRPr="00F35566">
        <w:rPr>
          <w:rFonts w:ascii="Arial" w:hAnsi="Arial" w:cs="Arial"/>
          <w:sz w:val="24"/>
          <w:szCs w:val="24"/>
        </w:rPr>
        <w:tab/>
        <w:t xml:space="preserve">Ova Odluka stupa na snagu danom donošenja, a objavit će se u „Službenom glasniku Općine Gračac“.  </w:t>
      </w:r>
    </w:p>
    <w:p w:rsidR="00611655" w:rsidRDefault="00611655" w:rsidP="00611655">
      <w:pPr>
        <w:rPr>
          <w:rFonts w:ascii="Arial" w:hAnsi="Arial" w:cs="Arial"/>
        </w:rPr>
      </w:pPr>
    </w:p>
    <w:p w:rsidR="00611655" w:rsidRDefault="00611655" w:rsidP="00611655">
      <w:pPr>
        <w:rPr>
          <w:rFonts w:ascii="Arial" w:hAnsi="Arial" w:cs="Arial"/>
        </w:rPr>
      </w:pPr>
    </w:p>
    <w:p w:rsidR="00611655" w:rsidRPr="00B236B1" w:rsidRDefault="00611655" w:rsidP="00611655">
      <w:pPr>
        <w:jc w:val="right"/>
        <w:rPr>
          <w:rFonts w:ascii="Arial" w:hAnsi="Arial" w:cs="Arial"/>
          <w:b/>
        </w:rPr>
      </w:pPr>
      <w:r w:rsidRPr="00B236B1">
        <w:rPr>
          <w:rFonts w:ascii="Arial" w:hAnsi="Arial" w:cs="Arial"/>
          <w:b/>
        </w:rPr>
        <w:t>PREDSJEDNICA:</w:t>
      </w:r>
    </w:p>
    <w:p w:rsidR="00611655" w:rsidRDefault="00611655" w:rsidP="00611655">
      <w:pPr>
        <w:jc w:val="right"/>
        <w:rPr>
          <w:rFonts w:ascii="Arial" w:hAnsi="Arial" w:cs="Arial"/>
          <w:b/>
        </w:rPr>
      </w:pPr>
      <w:r w:rsidRPr="00B236B1">
        <w:rPr>
          <w:rFonts w:ascii="Arial" w:hAnsi="Arial" w:cs="Arial"/>
          <w:b/>
        </w:rPr>
        <w:t>Slavica Miličić</w:t>
      </w:r>
    </w:p>
    <w:p w:rsidR="00611655" w:rsidRDefault="00611655" w:rsidP="00611655">
      <w:pPr>
        <w:jc w:val="right"/>
        <w:rPr>
          <w:rFonts w:ascii="Arial" w:hAnsi="Arial" w:cs="Arial"/>
          <w:b/>
        </w:rPr>
      </w:pPr>
    </w:p>
    <w:p w:rsidR="009802EE" w:rsidRDefault="009802EE" w:rsidP="00611655">
      <w:pPr>
        <w:jc w:val="both"/>
        <w:rPr>
          <w:rFonts w:eastAsiaTheme="minorHAnsi"/>
          <w:b/>
          <w:lang w:eastAsia="en-US"/>
        </w:rPr>
      </w:pPr>
    </w:p>
    <w:p w:rsidR="00611655" w:rsidRPr="004671ED" w:rsidRDefault="00611655" w:rsidP="00611655">
      <w:pPr>
        <w:jc w:val="both"/>
        <w:rPr>
          <w:rFonts w:eastAsiaTheme="minorHAnsi"/>
          <w:b/>
          <w:lang w:eastAsia="en-US"/>
        </w:rPr>
      </w:pPr>
      <w:r w:rsidRPr="004671ED">
        <w:rPr>
          <w:rFonts w:eastAsiaTheme="minorHAnsi"/>
          <w:b/>
          <w:lang w:eastAsia="en-US"/>
        </w:rPr>
        <w:t>Općinsko vijeće</w:t>
      </w:r>
    </w:p>
    <w:p w:rsidR="00611655" w:rsidRDefault="00611655" w:rsidP="00611655">
      <w:pPr>
        <w:jc w:val="both"/>
        <w:rPr>
          <w:rFonts w:eastAsiaTheme="minorHAnsi"/>
          <w:b/>
          <w:lang w:eastAsia="en-US"/>
        </w:rPr>
      </w:pPr>
    </w:p>
    <w:p w:rsidR="00611655" w:rsidRPr="004671ED" w:rsidRDefault="00611655" w:rsidP="00611655">
      <w:pPr>
        <w:jc w:val="both"/>
        <w:rPr>
          <w:rFonts w:eastAsiaTheme="minorHAnsi"/>
          <w:b/>
          <w:lang w:eastAsia="en-US"/>
        </w:rPr>
      </w:pPr>
      <w:r w:rsidRPr="004671ED">
        <w:rPr>
          <w:rFonts w:eastAsiaTheme="minorHAnsi"/>
          <w:b/>
          <w:lang w:eastAsia="en-US"/>
        </w:rPr>
        <w:t>KLASA: 320-01/21-01/4</w:t>
      </w:r>
    </w:p>
    <w:p w:rsidR="00611655" w:rsidRPr="004671ED" w:rsidRDefault="00611655" w:rsidP="00611655">
      <w:pPr>
        <w:jc w:val="both"/>
        <w:rPr>
          <w:rFonts w:eastAsiaTheme="minorHAnsi"/>
          <w:b/>
          <w:lang w:eastAsia="en-US"/>
        </w:rPr>
      </w:pPr>
      <w:r w:rsidRPr="004671ED">
        <w:rPr>
          <w:rFonts w:eastAsiaTheme="minorHAnsi"/>
          <w:b/>
          <w:lang w:eastAsia="en-US"/>
        </w:rPr>
        <w:t>URBROJ: 2198</w:t>
      </w:r>
      <w:r>
        <w:rPr>
          <w:rFonts w:eastAsiaTheme="minorHAnsi"/>
          <w:b/>
          <w:lang w:eastAsia="en-US"/>
        </w:rPr>
        <w:t>-</w:t>
      </w:r>
      <w:r w:rsidRPr="004671ED">
        <w:rPr>
          <w:rFonts w:eastAsiaTheme="minorHAnsi"/>
          <w:b/>
          <w:lang w:eastAsia="en-US"/>
        </w:rPr>
        <w:t>31-02-2</w:t>
      </w:r>
      <w:r>
        <w:rPr>
          <w:rFonts w:eastAsiaTheme="minorHAnsi"/>
          <w:b/>
          <w:lang w:eastAsia="en-US"/>
        </w:rPr>
        <w:t>2-2</w:t>
      </w:r>
    </w:p>
    <w:p w:rsidR="00611655" w:rsidRPr="004671ED" w:rsidRDefault="00611655" w:rsidP="00611655">
      <w:pPr>
        <w:jc w:val="both"/>
        <w:rPr>
          <w:rFonts w:eastAsiaTheme="minorHAnsi"/>
          <w:b/>
          <w:lang w:eastAsia="en-US"/>
        </w:rPr>
      </w:pPr>
      <w:r w:rsidRPr="004671ED">
        <w:rPr>
          <w:rFonts w:eastAsiaTheme="minorHAnsi"/>
          <w:b/>
          <w:lang w:eastAsia="en-US"/>
        </w:rPr>
        <w:t xml:space="preserve">U Gračacu, </w:t>
      </w:r>
      <w:r>
        <w:rPr>
          <w:rFonts w:eastAsiaTheme="minorHAnsi"/>
          <w:b/>
          <w:lang w:eastAsia="en-US"/>
        </w:rPr>
        <w:t>29. ožujka</w:t>
      </w:r>
      <w:r w:rsidRPr="004671ED">
        <w:rPr>
          <w:rFonts w:eastAsiaTheme="minorHAnsi"/>
          <w:b/>
          <w:lang w:eastAsia="en-US"/>
        </w:rPr>
        <w:t xml:space="preserve"> 202</w:t>
      </w:r>
      <w:r>
        <w:rPr>
          <w:rFonts w:eastAsiaTheme="minorHAnsi"/>
          <w:b/>
          <w:lang w:eastAsia="en-US"/>
        </w:rPr>
        <w:t>2</w:t>
      </w:r>
      <w:r w:rsidRPr="004671ED">
        <w:rPr>
          <w:rFonts w:eastAsiaTheme="minorHAnsi"/>
          <w:b/>
          <w:lang w:eastAsia="en-US"/>
        </w:rPr>
        <w:t>. g.</w:t>
      </w:r>
    </w:p>
    <w:p w:rsidR="00611655" w:rsidRPr="004671ED" w:rsidRDefault="00611655" w:rsidP="00611655">
      <w:pPr>
        <w:jc w:val="both"/>
      </w:pPr>
    </w:p>
    <w:p w:rsidR="00611655" w:rsidRPr="004671ED" w:rsidRDefault="00611655" w:rsidP="00611655">
      <w:pPr>
        <w:jc w:val="both"/>
      </w:pPr>
      <w:r w:rsidRPr="004671ED">
        <w:t>Na temelju članka 25. stavka 7., 8. i 9. i članka 49. Zakona o poljoprivrednom zemljištu („Narodne novine“ broj 20/18, 115/18, 98/19) i članka 32. Statuta Općine Gračac („Službeni glasnik Zadarske županije“ broj 11/13, „Službeni glasnik Općine Gračac“ 1/18, 1/20, 4/21), Opć</w:t>
      </w:r>
      <w:r>
        <w:t xml:space="preserve">insko vijeće Općine Gračac, na 8. </w:t>
      </w:r>
      <w:r w:rsidRPr="004671ED">
        <w:t xml:space="preserve">sjednici </w:t>
      </w:r>
      <w:r>
        <w:t>29. ožujka</w:t>
      </w:r>
      <w:r w:rsidRPr="004671ED">
        <w:t xml:space="preserve"> 202</w:t>
      </w:r>
      <w:r>
        <w:t>2</w:t>
      </w:r>
      <w:r w:rsidRPr="004671ED">
        <w:t>. godine, donijelo je</w:t>
      </w:r>
    </w:p>
    <w:p w:rsidR="00611655" w:rsidRPr="004671ED" w:rsidRDefault="00611655" w:rsidP="00611655">
      <w:pPr>
        <w:jc w:val="center"/>
        <w:rPr>
          <w:b/>
        </w:rPr>
      </w:pPr>
    </w:p>
    <w:p w:rsidR="00611655" w:rsidRPr="004671ED" w:rsidRDefault="00611655" w:rsidP="00611655">
      <w:pPr>
        <w:jc w:val="center"/>
        <w:rPr>
          <w:b/>
        </w:rPr>
      </w:pPr>
    </w:p>
    <w:p w:rsidR="00611655" w:rsidRDefault="00611655" w:rsidP="00611655">
      <w:pPr>
        <w:jc w:val="center"/>
        <w:rPr>
          <w:b/>
        </w:rPr>
      </w:pPr>
      <w:r>
        <w:rPr>
          <w:b/>
        </w:rPr>
        <w:t xml:space="preserve">IZMJENE I DOPUNE </w:t>
      </w:r>
    </w:p>
    <w:p w:rsidR="00611655" w:rsidRPr="004671ED" w:rsidRDefault="00611655" w:rsidP="00611655">
      <w:pPr>
        <w:jc w:val="center"/>
        <w:rPr>
          <w:b/>
        </w:rPr>
      </w:pPr>
      <w:r w:rsidRPr="004671ED">
        <w:rPr>
          <w:b/>
        </w:rPr>
        <w:t>PROGRAM</w:t>
      </w:r>
      <w:r>
        <w:rPr>
          <w:b/>
        </w:rPr>
        <w:t>A</w:t>
      </w:r>
    </w:p>
    <w:p w:rsidR="00611655" w:rsidRPr="004671ED" w:rsidRDefault="00611655" w:rsidP="00611655">
      <w:pPr>
        <w:jc w:val="center"/>
        <w:rPr>
          <w:b/>
        </w:rPr>
      </w:pPr>
      <w:r w:rsidRPr="004671ED">
        <w:rPr>
          <w:b/>
        </w:rPr>
        <w:t>utroška sredstava od zakupa, prodaje, prodaje izravnom pogodbom, privremenog korištenja i davanja na korištenje izravnom pogodbom  i naknade za promjenu namjene poljoprivrednog zemljišta u vlasništvu Republike Hrvatske za 2022. godinu</w:t>
      </w:r>
    </w:p>
    <w:p w:rsidR="00611655" w:rsidRDefault="00611655" w:rsidP="00611655">
      <w:pPr>
        <w:jc w:val="center"/>
      </w:pPr>
    </w:p>
    <w:p w:rsidR="00611655" w:rsidRPr="004671ED" w:rsidRDefault="00611655" w:rsidP="00611655">
      <w:pPr>
        <w:pStyle w:val="NoSpacing"/>
        <w:jc w:val="both"/>
        <w:rPr>
          <w:rFonts w:ascii="Times New Roman" w:eastAsia="Times New Roman" w:hAnsi="Times New Roman"/>
          <w:b/>
          <w:sz w:val="24"/>
          <w:szCs w:val="24"/>
          <w:lang w:eastAsia="en-GB"/>
        </w:rPr>
      </w:pPr>
      <w:r w:rsidRPr="004671ED">
        <w:rPr>
          <w:rFonts w:ascii="Times New Roman" w:eastAsia="Times New Roman" w:hAnsi="Times New Roman"/>
          <w:sz w:val="24"/>
          <w:szCs w:val="24"/>
          <w:lang w:eastAsia="en-GB"/>
        </w:rPr>
        <w:tab/>
      </w:r>
    </w:p>
    <w:p w:rsidR="00611655" w:rsidRPr="004671ED" w:rsidRDefault="00611655" w:rsidP="00611655">
      <w:pPr>
        <w:jc w:val="center"/>
        <w:rPr>
          <w:b/>
        </w:rPr>
      </w:pPr>
      <w:r w:rsidRPr="004671ED">
        <w:rPr>
          <w:b/>
        </w:rPr>
        <w:t>Članak 1.</w:t>
      </w:r>
    </w:p>
    <w:p w:rsidR="00611655" w:rsidRPr="004671ED" w:rsidRDefault="00611655" w:rsidP="00611655">
      <w:pPr>
        <w:jc w:val="both"/>
      </w:pPr>
      <w:r w:rsidRPr="004671ED">
        <w:rPr>
          <w:b/>
        </w:rPr>
        <w:tab/>
      </w:r>
      <w:r w:rsidRPr="004671ED">
        <w:t>Program  utroška sredstava od zakupa, prodaje, prodaje izravnom pogodbom, privremenog korištenja i davanja na korištenje izravnom pogodbom  i naknade za promjenu namjene poljoprivrednog zemljišta u vlasništvu Republike Hrvatske za 2022. godinu („Službeni glasnik Općine Gračac“  br. 9/21), mijenja se i glasi:</w:t>
      </w:r>
    </w:p>
    <w:p w:rsidR="00611655" w:rsidRDefault="00611655" w:rsidP="00611655">
      <w:pPr>
        <w:jc w:val="center"/>
      </w:pPr>
    </w:p>
    <w:p w:rsidR="00611655" w:rsidRPr="004671ED" w:rsidRDefault="00611655" w:rsidP="00611655">
      <w:pPr>
        <w:jc w:val="center"/>
      </w:pPr>
    </w:p>
    <w:p w:rsidR="00611655" w:rsidRPr="004671ED" w:rsidRDefault="00611655" w:rsidP="00611655">
      <w:pPr>
        <w:rPr>
          <w:b/>
        </w:rPr>
      </w:pPr>
      <w:r w:rsidRPr="004671ED">
        <w:tab/>
        <w:t xml:space="preserve">       „I. UVODNE ODREDBE</w:t>
      </w:r>
    </w:p>
    <w:p w:rsidR="00611655" w:rsidRPr="004671ED" w:rsidRDefault="00611655" w:rsidP="00611655">
      <w:pPr>
        <w:jc w:val="center"/>
      </w:pPr>
      <w:r w:rsidRPr="004671ED">
        <w:t>Članak 1.</w:t>
      </w:r>
    </w:p>
    <w:p w:rsidR="00611655" w:rsidRPr="004671ED" w:rsidRDefault="00611655" w:rsidP="00611655">
      <w:pPr>
        <w:jc w:val="center"/>
      </w:pPr>
    </w:p>
    <w:p w:rsidR="00611655" w:rsidRPr="004671ED" w:rsidRDefault="00611655" w:rsidP="00611655">
      <w:pPr>
        <w:ind w:firstLine="360"/>
        <w:jc w:val="both"/>
      </w:pPr>
      <w:r w:rsidRPr="004671ED">
        <w:t>Ovim Programom propisuje se namjena korištenja i kontrola utroška sredstava iz Proračuna Općine Gračac za 2022. godinu ostvarenih od zakupa, prodaje, prodaje izravnom pogodbom, privremenog korištenja i davanja na korištenje izravnom pogodbom</w:t>
      </w:r>
      <w:r w:rsidRPr="004671ED">
        <w:rPr>
          <w:b/>
        </w:rPr>
        <w:t xml:space="preserve">  </w:t>
      </w:r>
      <w:r w:rsidRPr="004671ED">
        <w:t xml:space="preserve">i naknade za </w:t>
      </w:r>
      <w:r w:rsidRPr="004671ED">
        <w:lastRenderedPageBreak/>
        <w:t>promjenu namjene poljoprivrednog zemljišta u vlasništvu Republike Hrvatske na području Općine Gračac.</w:t>
      </w:r>
    </w:p>
    <w:p w:rsidR="00611655" w:rsidRPr="004671ED" w:rsidRDefault="00611655" w:rsidP="00611655"/>
    <w:p w:rsidR="00611655" w:rsidRPr="004671ED" w:rsidRDefault="00611655" w:rsidP="00611655"/>
    <w:p w:rsidR="00611655" w:rsidRPr="004671ED" w:rsidRDefault="00611655" w:rsidP="00BE092B">
      <w:pPr>
        <w:numPr>
          <w:ilvl w:val="0"/>
          <w:numId w:val="37"/>
        </w:numPr>
        <w:contextualSpacing/>
      </w:pPr>
      <w:r w:rsidRPr="004671ED">
        <w:t>SREDSTVA ZA OSTVARENJE PROGRAMA</w:t>
      </w:r>
    </w:p>
    <w:p w:rsidR="00611655" w:rsidRPr="004671ED" w:rsidRDefault="00611655" w:rsidP="00611655">
      <w:pPr>
        <w:jc w:val="center"/>
      </w:pPr>
    </w:p>
    <w:p w:rsidR="00611655" w:rsidRPr="004671ED" w:rsidRDefault="00611655" w:rsidP="00611655">
      <w:pPr>
        <w:jc w:val="center"/>
      </w:pPr>
      <w:r w:rsidRPr="004671ED">
        <w:t>Članak 2.</w:t>
      </w:r>
    </w:p>
    <w:p w:rsidR="00611655" w:rsidRPr="004671ED" w:rsidRDefault="00611655" w:rsidP="00611655">
      <w:pPr>
        <w:jc w:val="center"/>
      </w:pPr>
    </w:p>
    <w:p w:rsidR="00611655" w:rsidRPr="004671ED" w:rsidRDefault="00611655" w:rsidP="00611655">
      <w:pPr>
        <w:ind w:firstLine="360"/>
        <w:jc w:val="both"/>
      </w:pPr>
      <w:r w:rsidRPr="004671ED">
        <w:t>Sredstva ostvarena od prodaje</w:t>
      </w:r>
      <w:r w:rsidRPr="004671ED">
        <w:rPr>
          <w:b/>
        </w:rPr>
        <w:t xml:space="preserve"> z</w:t>
      </w:r>
      <w:r w:rsidRPr="004671ED">
        <w:t>akupa, prodaje, prodaje izravnom pogodbom, privremenog korištenja i davanja na korištenje izravnom pogodbom i naknade za promjenu namjene poljoprivrednog zemljišta u vlasništvu Republike Hrvatske</w:t>
      </w:r>
      <w:r w:rsidRPr="004671ED">
        <w:rPr>
          <w:b/>
        </w:rPr>
        <w:t xml:space="preserve"> </w:t>
      </w:r>
      <w:r w:rsidRPr="004671ED">
        <w:t xml:space="preserve">prihod su Općine Gračac u dijelu od 65% ukupno naplaćenih sredstava na području Općine Gračac, a u Proračunu Općine Gračac za 2022. godinu planiraju se u ukupnom iznosu od </w:t>
      </w:r>
      <w:r>
        <w:t>488</w:t>
      </w:r>
      <w:r w:rsidRPr="004671ED">
        <w:t>.</w:t>
      </w:r>
      <w:r>
        <w:t>60</w:t>
      </w:r>
      <w:r w:rsidRPr="004671ED">
        <w:t>0,00 kuna na poziciji prihoda P036, broj konta 6422.</w:t>
      </w:r>
    </w:p>
    <w:p w:rsidR="00611655" w:rsidRPr="004671ED" w:rsidRDefault="00611655" w:rsidP="00611655">
      <w:pPr>
        <w:jc w:val="both"/>
      </w:pPr>
    </w:p>
    <w:p w:rsidR="00611655" w:rsidRPr="004671ED" w:rsidRDefault="00611655" w:rsidP="00611655">
      <w:pPr>
        <w:jc w:val="both"/>
      </w:pPr>
    </w:p>
    <w:p w:rsidR="00611655" w:rsidRPr="004671ED" w:rsidRDefault="00611655" w:rsidP="00BE092B">
      <w:pPr>
        <w:numPr>
          <w:ilvl w:val="0"/>
          <w:numId w:val="37"/>
        </w:numPr>
        <w:contextualSpacing/>
        <w:jc w:val="both"/>
      </w:pPr>
      <w:r w:rsidRPr="004671ED">
        <w:t>NAMJENA SREDSTAVA</w:t>
      </w:r>
    </w:p>
    <w:p w:rsidR="00611655" w:rsidRPr="004671ED" w:rsidRDefault="00611655" w:rsidP="00611655">
      <w:pPr>
        <w:ind w:left="1080"/>
        <w:contextualSpacing/>
        <w:jc w:val="both"/>
      </w:pPr>
    </w:p>
    <w:p w:rsidR="00611655" w:rsidRPr="004671ED" w:rsidRDefault="00611655" w:rsidP="00611655">
      <w:pPr>
        <w:jc w:val="center"/>
      </w:pPr>
      <w:r w:rsidRPr="004671ED">
        <w:t>Članak 3.</w:t>
      </w:r>
    </w:p>
    <w:p w:rsidR="00611655" w:rsidRPr="004671ED" w:rsidRDefault="00611655" w:rsidP="00611655">
      <w:pPr>
        <w:jc w:val="center"/>
      </w:pPr>
    </w:p>
    <w:p w:rsidR="00611655" w:rsidRDefault="00611655" w:rsidP="00611655">
      <w:pPr>
        <w:ind w:firstLine="708"/>
        <w:jc w:val="both"/>
      </w:pPr>
      <w:r w:rsidRPr="004671ED">
        <w:t>Novčana sredstva ostvarena od</w:t>
      </w:r>
      <w:r w:rsidRPr="004671ED">
        <w:rPr>
          <w:b/>
        </w:rPr>
        <w:t xml:space="preserve"> </w:t>
      </w:r>
      <w:r w:rsidRPr="004671ED">
        <w:t>zakupa, prodaje, prodaje izravnom pogodbom, privremenog korištenja i davanja na korištenje izravnom pogodbom</w:t>
      </w:r>
      <w:r w:rsidRPr="004671ED">
        <w:rPr>
          <w:b/>
        </w:rPr>
        <w:t xml:space="preserve"> </w:t>
      </w:r>
      <w:r w:rsidRPr="004671ED">
        <w:t>i naknade za promjenu</w:t>
      </w:r>
      <w:r w:rsidRPr="004671ED">
        <w:rPr>
          <w:b/>
        </w:rPr>
        <w:t xml:space="preserve"> </w:t>
      </w:r>
      <w:r w:rsidRPr="004671ED">
        <w:t>namjene poljoprivrednog zemljišta u vlasništvu Republike Hrvatske utrošit će se na:</w:t>
      </w:r>
    </w:p>
    <w:p w:rsidR="00611655" w:rsidRDefault="00611655" w:rsidP="00611655">
      <w:pPr>
        <w:jc w:val="both"/>
      </w:pPr>
    </w:p>
    <w:p w:rsidR="00611655" w:rsidRPr="004671ED" w:rsidRDefault="00611655" w:rsidP="00611655">
      <w:pPr>
        <w:jc w:val="both"/>
      </w:pPr>
      <w:r>
        <w:t xml:space="preserve">-  Program 1011 Program raspolaganja poljoprivrednim zemljištem u vlasništvu RH, Aktivnost A100050 Provedba aktivnosti programa upravljanja poljoprivrednim zemljištem u vlasništvu RH, na poziciji rashoda R254, konto 3237, u iznosu </w:t>
      </w:r>
      <w:r w:rsidRPr="008D4025">
        <w:rPr>
          <w:b/>
        </w:rPr>
        <w:t>30.000,00 kuna</w:t>
      </w:r>
    </w:p>
    <w:p w:rsidR="00611655" w:rsidRDefault="00611655" w:rsidP="00611655">
      <w:pPr>
        <w:jc w:val="both"/>
        <w:rPr>
          <w:b/>
        </w:rPr>
      </w:pPr>
      <w:r w:rsidRPr="004671ED">
        <w:rPr>
          <w:i/>
        </w:rPr>
        <w:t xml:space="preserve">-   </w:t>
      </w:r>
      <w:r w:rsidRPr="001B58E8">
        <w:t>Program 1003 Poticanje razvoja gospodarstva</w:t>
      </w:r>
      <w:r>
        <w:t>,</w:t>
      </w:r>
      <w:r w:rsidRPr="001B58E8">
        <w:t xml:space="preserve"> </w:t>
      </w:r>
      <w:r w:rsidRPr="004671ED">
        <w:t xml:space="preserve">Tekući projekt T000012 „Sanacija poljskih puteva“ na poziciji rashoda R077, konto 3232, </w:t>
      </w:r>
      <w:r w:rsidRPr="004671ED">
        <w:rPr>
          <w:b/>
        </w:rPr>
        <w:t xml:space="preserve">u  </w:t>
      </w:r>
      <w:r w:rsidRPr="004671ED">
        <w:t>iznosu</w:t>
      </w:r>
      <w:r w:rsidRPr="004671ED">
        <w:rPr>
          <w:b/>
        </w:rPr>
        <w:t xml:space="preserve">  1</w:t>
      </w:r>
      <w:r>
        <w:rPr>
          <w:b/>
        </w:rPr>
        <w:t>55</w:t>
      </w:r>
      <w:r w:rsidRPr="004671ED">
        <w:rPr>
          <w:b/>
        </w:rPr>
        <w:t>.000,00 kuna.</w:t>
      </w:r>
    </w:p>
    <w:p w:rsidR="00611655" w:rsidRDefault="00611655" w:rsidP="00611655">
      <w:pPr>
        <w:jc w:val="both"/>
      </w:pPr>
      <w:r w:rsidRPr="004671ED">
        <w:t xml:space="preserve">- </w:t>
      </w:r>
      <w:r>
        <w:t xml:space="preserve">Program 1003 Poticanje razvoja gospodarstva, </w:t>
      </w:r>
      <w:r w:rsidRPr="004671ED">
        <w:t>Tekući projekt T100011</w:t>
      </w:r>
      <w:r>
        <w:t xml:space="preserve"> „Sanacija divljih odlagališta na poljoprivrednom zemljištu“, na poziciji rashoda R076, konto 3232, </w:t>
      </w:r>
      <w:r w:rsidRPr="009318A9">
        <w:t>u iznosu</w:t>
      </w:r>
      <w:r w:rsidRPr="004671ED">
        <w:rPr>
          <w:b/>
        </w:rPr>
        <w:t xml:space="preserve"> 30.000,00 kuna</w:t>
      </w:r>
      <w:r>
        <w:t>.</w:t>
      </w:r>
    </w:p>
    <w:p w:rsidR="00611655" w:rsidRDefault="00611655" w:rsidP="00611655">
      <w:pPr>
        <w:jc w:val="both"/>
        <w:rPr>
          <w:b/>
        </w:rPr>
      </w:pPr>
      <w:r>
        <w:t xml:space="preserve">- </w:t>
      </w:r>
      <w:r w:rsidRPr="00EF0DF8">
        <w:t>Program 1004 Zaštita okoliša</w:t>
      </w:r>
      <w:r>
        <w:t xml:space="preserve">, Kapitalni projekt K100065 „Uklanjanje otpada odbačenog u okoliš“, na poziciji rashoda R 473, konto 4214, u djelomičnom </w:t>
      </w:r>
      <w:r w:rsidRPr="009318A9">
        <w:t>iznosu</w:t>
      </w:r>
      <w:r w:rsidRPr="009318A9">
        <w:rPr>
          <w:b/>
        </w:rPr>
        <w:t xml:space="preserve"> 85.400,00 kuna</w:t>
      </w:r>
      <w:r>
        <w:rPr>
          <w:b/>
        </w:rPr>
        <w:t>.</w:t>
      </w:r>
    </w:p>
    <w:p w:rsidR="00611655" w:rsidRDefault="00611655" w:rsidP="00611655">
      <w:pPr>
        <w:rPr>
          <w:b/>
        </w:rPr>
      </w:pPr>
      <w:r>
        <w:rPr>
          <w:b/>
        </w:rPr>
        <w:t xml:space="preserve">- </w:t>
      </w:r>
      <w:r w:rsidRPr="009318A9">
        <w:t>Program 1004 Zaštita okoliša, Aktivnost A 100011</w:t>
      </w:r>
      <w:r>
        <w:rPr>
          <w:b/>
        </w:rPr>
        <w:t xml:space="preserve"> </w:t>
      </w:r>
      <w:r w:rsidRPr="009318A9">
        <w:t>„Higijeničarska služba“</w:t>
      </w:r>
      <w:r w:rsidRPr="00F676B2">
        <w:t xml:space="preserve"> (Veterinarske usluge zbrinjavanja napuštenih pasa, dio stvarnih troškova za provedbu Programa uklanjanja ugroze stoke i poljoprivrednika od strane pasa lutalica i divljih pasa)</w:t>
      </w:r>
      <w:r>
        <w:t xml:space="preserve">, na poziciji rashoda R079, konto 3236, u djelomičnom iznosu </w:t>
      </w:r>
      <w:r w:rsidRPr="00EF0DF8">
        <w:rPr>
          <w:b/>
        </w:rPr>
        <w:t xml:space="preserve">150.000,00 kuna. </w:t>
      </w:r>
    </w:p>
    <w:p w:rsidR="00611655" w:rsidRPr="00DE61BA" w:rsidRDefault="00611655" w:rsidP="00611655">
      <w:r>
        <w:rPr>
          <w:b/>
        </w:rPr>
        <w:t xml:space="preserve">- </w:t>
      </w:r>
      <w:r w:rsidRPr="00DC2CC8">
        <w:t>Program Komunalne djelatnosti i stanovanje</w:t>
      </w:r>
      <w:r>
        <w:t xml:space="preserve"> 1005</w:t>
      </w:r>
      <w:r>
        <w:rPr>
          <w:b/>
        </w:rPr>
        <w:t xml:space="preserve">, </w:t>
      </w:r>
      <w:r>
        <w:t xml:space="preserve">Kapitalni projekt K100039 „Uređenje poučnog puta prema Vrelu Zrmanje“ (projekt obnove puta uz vodotok rijeke Zrmanje u naravi javnog vodnog dobra), na poziciji rashoda R495, konto 4214 u djelomičnom iznosu </w:t>
      </w:r>
      <w:r w:rsidRPr="008D4025">
        <w:rPr>
          <w:b/>
        </w:rPr>
        <w:t>38.200,00.</w:t>
      </w:r>
    </w:p>
    <w:p w:rsidR="00611655" w:rsidRPr="004671ED" w:rsidRDefault="00611655" w:rsidP="00611655">
      <w:pPr>
        <w:jc w:val="both"/>
        <w:rPr>
          <w:b/>
        </w:rPr>
      </w:pPr>
    </w:p>
    <w:p w:rsidR="00611655" w:rsidRPr="004671ED" w:rsidRDefault="00611655" w:rsidP="00BE092B">
      <w:pPr>
        <w:numPr>
          <w:ilvl w:val="0"/>
          <w:numId w:val="37"/>
        </w:numPr>
        <w:contextualSpacing/>
        <w:jc w:val="both"/>
      </w:pPr>
      <w:r w:rsidRPr="004671ED">
        <w:t>REALIZACIJA PROGRAMA</w:t>
      </w:r>
    </w:p>
    <w:p w:rsidR="00611655" w:rsidRPr="004671ED" w:rsidRDefault="00611655" w:rsidP="00611655">
      <w:pPr>
        <w:ind w:left="1080"/>
        <w:contextualSpacing/>
        <w:jc w:val="both"/>
      </w:pPr>
    </w:p>
    <w:p w:rsidR="009802EE" w:rsidRDefault="009802EE" w:rsidP="00611655">
      <w:pPr>
        <w:jc w:val="center"/>
      </w:pPr>
    </w:p>
    <w:p w:rsidR="009802EE" w:rsidRDefault="009802EE" w:rsidP="00611655">
      <w:pPr>
        <w:jc w:val="center"/>
      </w:pPr>
    </w:p>
    <w:p w:rsidR="009802EE" w:rsidRDefault="009802EE" w:rsidP="00611655">
      <w:pPr>
        <w:jc w:val="center"/>
      </w:pPr>
    </w:p>
    <w:p w:rsidR="00611655" w:rsidRPr="004671ED" w:rsidRDefault="00611655" w:rsidP="00611655">
      <w:pPr>
        <w:jc w:val="center"/>
      </w:pPr>
      <w:r w:rsidRPr="004671ED">
        <w:lastRenderedPageBreak/>
        <w:t>Članak 4.</w:t>
      </w:r>
    </w:p>
    <w:p w:rsidR="00611655" w:rsidRPr="004671ED" w:rsidRDefault="00611655" w:rsidP="00611655">
      <w:pPr>
        <w:jc w:val="center"/>
      </w:pPr>
    </w:p>
    <w:p w:rsidR="00611655" w:rsidRPr="004671ED" w:rsidRDefault="00611655" w:rsidP="00611655">
      <w:pPr>
        <w:jc w:val="both"/>
      </w:pPr>
      <w:r w:rsidRPr="004671ED">
        <w:t xml:space="preserve">       </w:t>
      </w:r>
      <w:r w:rsidRPr="004671ED">
        <w:tab/>
        <w:t>Osigurana i raspoređena novčana sredstva iz točke II. i III. ovog Programa udružit će se s ostalim sredstvima koji su prihod Proračuna Općine Gračac i koristiti u skladu s dinamikom punjenja Proračuna i ukazanim potrebama.</w:t>
      </w:r>
    </w:p>
    <w:p w:rsidR="00611655" w:rsidRPr="004671ED" w:rsidRDefault="00611655" w:rsidP="00611655">
      <w:pPr>
        <w:jc w:val="both"/>
      </w:pPr>
      <w:r w:rsidRPr="004671ED">
        <w:t xml:space="preserve">       </w:t>
      </w:r>
      <w:r w:rsidRPr="004671ED">
        <w:tab/>
        <w:t>Nalogodavac za izvršenje ovog Programa je Općinski načelnik u cijelosti.</w:t>
      </w:r>
    </w:p>
    <w:p w:rsidR="00611655" w:rsidRPr="004671ED" w:rsidRDefault="00611655" w:rsidP="00611655">
      <w:pPr>
        <w:ind w:firstLine="708"/>
        <w:jc w:val="both"/>
      </w:pPr>
      <w:r w:rsidRPr="004671ED">
        <w:t xml:space="preserve">Općinski načelnik Općine Gračac je dužan podnijeti godišnje Izvješće o korištenju sredstava iz ovog Programa nadležnom Ministarstvu najkasnije do 31. ožujka  </w:t>
      </w:r>
      <w:r>
        <w:t>2023. godine za  2022. godinu. „</w:t>
      </w:r>
    </w:p>
    <w:p w:rsidR="00611655" w:rsidRPr="004671ED" w:rsidRDefault="00611655" w:rsidP="00611655"/>
    <w:p w:rsidR="00611655" w:rsidRPr="00CD0875" w:rsidRDefault="00611655" w:rsidP="00611655">
      <w:pPr>
        <w:jc w:val="center"/>
        <w:rPr>
          <w:b/>
        </w:rPr>
      </w:pPr>
      <w:r w:rsidRPr="00CD0875">
        <w:rPr>
          <w:b/>
        </w:rPr>
        <w:t>Članak 2.</w:t>
      </w:r>
    </w:p>
    <w:p w:rsidR="00611655" w:rsidRPr="004671ED" w:rsidRDefault="00611655" w:rsidP="00611655">
      <w:pPr>
        <w:jc w:val="center"/>
      </w:pPr>
    </w:p>
    <w:p w:rsidR="00611655" w:rsidRPr="004671ED" w:rsidRDefault="00611655" w:rsidP="00611655">
      <w:pPr>
        <w:ind w:firstLine="708"/>
        <w:jc w:val="both"/>
      </w:pPr>
      <w:r>
        <w:t>Ove Izmjene i dopune</w:t>
      </w:r>
      <w:r w:rsidRPr="004671ED">
        <w:t xml:space="preserve"> Program</w:t>
      </w:r>
      <w:r>
        <w:t>a stupaju na snagu dan nakon objave</w:t>
      </w:r>
      <w:r w:rsidRPr="004671ED">
        <w:t xml:space="preserve"> u „Služb</w:t>
      </w:r>
      <w:r>
        <w:t>enom glasniku Općine Gračac“.</w:t>
      </w:r>
    </w:p>
    <w:p w:rsidR="00611655" w:rsidRPr="004671ED" w:rsidRDefault="00611655" w:rsidP="00611655">
      <w:pPr>
        <w:jc w:val="right"/>
        <w:rPr>
          <w:b/>
        </w:rPr>
      </w:pPr>
      <w:r w:rsidRPr="004671ED">
        <w:rPr>
          <w:b/>
        </w:rPr>
        <w:t xml:space="preserve">                                                                                                                                   PREDSJEDNICA</w:t>
      </w:r>
    </w:p>
    <w:p w:rsidR="00611655" w:rsidRPr="007635A5" w:rsidRDefault="00611655" w:rsidP="00611655">
      <w:pPr>
        <w:jc w:val="right"/>
        <w:rPr>
          <w:rFonts w:cs="Arial"/>
          <w:b/>
        </w:rPr>
      </w:pPr>
      <w:r w:rsidRPr="004671ED">
        <w:rPr>
          <w:b/>
        </w:rPr>
        <w:t xml:space="preserve">                                                                                                                  Slavica Miličić</w:t>
      </w:r>
    </w:p>
    <w:p w:rsidR="00611655" w:rsidRDefault="00611655"/>
    <w:p w:rsidR="00611655" w:rsidRDefault="00611655"/>
    <w:p w:rsidR="00611655" w:rsidRDefault="00611655"/>
    <w:p w:rsidR="00611655" w:rsidRPr="007B2A44" w:rsidRDefault="00611655" w:rsidP="00611655">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611655" w:rsidRPr="007B2A44" w:rsidRDefault="00611655" w:rsidP="00611655">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21-01/1</w:t>
      </w:r>
    </w:p>
    <w:p w:rsidR="00611655" w:rsidRPr="007B2A44" w:rsidRDefault="00611655" w:rsidP="00611655">
      <w:pPr>
        <w:pStyle w:val="NoSpacing"/>
        <w:rPr>
          <w:rFonts w:ascii="Courier New" w:hAnsi="Courier New" w:cs="Courier New"/>
          <w:b/>
          <w:sz w:val="20"/>
          <w:szCs w:val="20"/>
        </w:rPr>
      </w:pPr>
      <w:r>
        <w:rPr>
          <w:rFonts w:ascii="Courier New" w:hAnsi="Courier New" w:cs="Courier New"/>
          <w:b/>
          <w:sz w:val="20"/>
          <w:szCs w:val="20"/>
        </w:rPr>
        <w:t>URBROJ: 2198-31-02-22-2</w:t>
      </w:r>
    </w:p>
    <w:p w:rsidR="00611655" w:rsidRPr="007B2A44" w:rsidRDefault="00611655" w:rsidP="00611655">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29. ožujka</w:t>
      </w:r>
      <w:r w:rsidRPr="007B2A44">
        <w:rPr>
          <w:rFonts w:ascii="Courier New" w:hAnsi="Courier New" w:cs="Courier New"/>
          <w:b/>
          <w:sz w:val="20"/>
          <w:szCs w:val="20"/>
        </w:rPr>
        <w:t xml:space="preserve"> 20</w:t>
      </w:r>
      <w:r>
        <w:rPr>
          <w:rFonts w:ascii="Courier New" w:hAnsi="Courier New" w:cs="Courier New"/>
          <w:b/>
          <w:sz w:val="20"/>
          <w:szCs w:val="20"/>
        </w:rPr>
        <w:t>22</w:t>
      </w:r>
      <w:r w:rsidRPr="007B2A44">
        <w:rPr>
          <w:rFonts w:ascii="Courier New" w:hAnsi="Courier New" w:cs="Courier New"/>
          <w:b/>
          <w:sz w:val="20"/>
          <w:szCs w:val="20"/>
        </w:rPr>
        <w:t>. g.</w:t>
      </w:r>
    </w:p>
    <w:p w:rsidR="00611655" w:rsidRDefault="00611655" w:rsidP="00611655">
      <w:pPr>
        <w:autoSpaceDE w:val="0"/>
        <w:autoSpaceDN w:val="0"/>
        <w:adjustRightInd w:val="0"/>
        <w:rPr>
          <w:rFonts w:ascii="ArialMT" w:hAnsi="ArialMT" w:cs="ArialMT"/>
          <w:b/>
          <w:sz w:val="20"/>
          <w:szCs w:val="20"/>
        </w:rPr>
      </w:pPr>
    </w:p>
    <w:p w:rsidR="00611655" w:rsidRDefault="00611655" w:rsidP="00611655">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8. sjednici 29. ožujka 2022. godine donijelo </w:t>
      </w:r>
    </w:p>
    <w:p w:rsidR="00611655" w:rsidRDefault="00611655" w:rsidP="00611655">
      <w:pPr>
        <w:rPr>
          <w:rFonts w:ascii="Courier New" w:hAnsi="Courier New" w:cs="Courier New"/>
          <w:sz w:val="20"/>
          <w:szCs w:val="20"/>
        </w:rPr>
      </w:pPr>
    </w:p>
    <w:p w:rsidR="00611655" w:rsidRDefault="00611655" w:rsidP="006116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611655" w:rsidRDefault="00611655" w:rsidP="006116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P L A N A</w:t>
      </w:r>
    </w:p>
    <w:p w:rsidR="00611655" w:rsidRDefault="00611655" w:rsidP="006116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w:t>
      </w:r>
      <w:r>
        <w:rPr>
          <w:rFonts w:ascii="Courier New" w:hAnsi="Courier New" w:cs="Courier New"/>
          <w:b/>
          <w:bCs/>
          <w:sz w:val="20"/>
          <w:szCs w:val="20"/>
        </w:rPr>
        <w:t>2</w:t>
      </w:r>
      <w:r w:rsidRPr="00F52B92">
        <w:rPr>
          <w:rFonts w:ascii="Courier New" w:hAnsi="Courier New" w:cs="Courier New"/>
          <w:b/>
          <w:bCs/>
          <w:sz w:val="20"/>
          <w:szCs w:val="20"/>
        </w:rPr>
        <w:t>. godini</w:t>
      </w:r>
    </w:p>
    <w:p w:rsidR="00611655" w:rsidRDefault="00611655" w:rsidP="00611655">
      <w:pPr>
        <w:autoSpaceDE w:val="0"/>
        <w:autoSpaceDN w:val="0"/>
        <w:adjustRightInd w:val="0"/>
        <w:rPr>
          <w:rFonts w:ascii="Arial-BoldMT" w:hAnsi="Arial-BoldMT" w:cs="Arial-BoldMT"/>
          <w:b/>
          <w:bCs/>
          <w:sz w:val="20"/>
          <w:szCs w:val="20"/>
        </w:rPr>
      </w:pPr>
    </w:p>
    <w:p w:rsidR="00611655" w:rsidRDefault="00611655" w:rsidP="00611655">
      <w:pPr>
        <w:autoSpaceDE w:val="0"/>
        <w:autoSpaceDN w:val="0"/>
        <w:adjustRightInd w:val="0"/>
        <w:rPr>
          <w:rFonts w:ascii="Arial-BoldMT" w:hAnsi="Arial-BoldMT" w:cs="Arial-BoldMT"/>
          <w:b/>
          <w:bCs/>
          <w:sz w:val="20"/>
          <w:szCs w:val="20"/>
        </w:rPr>
      </w:pPr>
    </w:p>
    <w:p w:rsidR="00611655" w:rsidRPr="004A7775" w:rsidRDefault="00611655" w:rsidP="00611655">
      <w:pPr>
        <w:autoSpaceDE w:val="0"/>
        <w:autoSpaceDN w:val="0"/>
        <w:adjustRightInd w:val="0"/>
        <w:jc w:val="center"/>
        <w:rPr>
          <w:rFonts w:ascii="Courier New" w:hAnsi="Courier New" w:cs="Courier New"/>
          <w:bCs/>
          <w:sz w:val="20"/>
          <w:szCs w:val="20"/>
        </w:rPr>
      </w:pPr>
      <w:r w:rsidRPr="004A7775">
        <w:rPr>
          <w:rFonts w:ascii="Courier New" w:hAnsi="Courier New" w:cs="Courier New"/>
          <w:bCs/>
          <w:sz w:val="20"/>
          <w:szCs w:val="20"/>
        </w:rPr>
        <w:t>Članak 1.</w:t>
      </w:r>
    </w:p>
    <w:p w:rsidR="00611655" w:rsidRDefault="00611655" w:rsidP="00611655">
      <w:pPr>
        <w:pStyle w:val="NoSpacing"/>
        <w:jc w:val="center"/>
        <w:rPr>
          <w:rFonts w:ascii="Courier New" w:hAnsi="Courier New" w:cs="Courier New"/>
          <w:sz w:val="20"/>
          <w:szCs w:val="20"/>
        </w:rPr>
      </w:pPr>
    </w:p>
    <w:p w:rsidR="00611655" w:rsidRDefault="00611655" w:rsidP="00611655">
      <w:pPr>
        <w:pStyle w:val="NoSpacing"/>
        <w:jc w:val="both"/>
        <w:rPr>
          <w:rFonts w:ascii="Courier New" w:hAnsi="Courier New" w:cs="Courier New"/>
          <w:sz w:val="20"/>
          <w:szCs w:val="20"/>
        </w:rPr>
      </w:pPr>
      <w:r w:rsidRPr="004A7775">
        <w:rPr>
          <w:rFonts w:ascii="Courier New" w:hAnsi="Courier New" w:cs="Courier New"/>
          <w:sz w:val="20"/>
          <w:szCs w:val="20"/>
        </w:rPr>
        <w:t xml:space="preserve">Plan </w:t>
      </w:r>
      <w:r w:rsidRPr="004A7775">
        <w:rPr>
          <w:rFonts w:ascii="Courier New" w:hAnsi="Courier New" w:cs="Courier New"/>
          <w:bCs/>
          <w:sz w:val="20"/>
          <w:szCs w:val="20"/>
        </w:rPr>
        <w:t xml:space="preserve">utroška sredstava od prodaje obiteljske kuće ili stana u državnom vlasništvu na </w:t>
      </w:r>
      <w:r w:rsidRPr="004A7775">
        <w:t xml:space="preserve"> </w:t>
      </w:r>
      <w:r w:rsidRPr="004A7775">
        <w:rPr>
          <w:rFonts w:ascii="Courier New" w:hAnsi="Courier New" w:cs="Courier New"/>
          <w:sz w:val="20"/>
          <w:szCs w:val="20"/>
        </w:rPr>
        <w:t>potpomognutom području Općine Gračac u</w:t>
      </w:r>
      <w:r w:rsidRPr="004A7775">
        <w:rPr>
          <w:rFonts w:ascii="Courier New" w:hAnsi="Courier New" w:cs="Courier New"/>
          <w:bCs/>
          <w:sz w:val="20"/>
          <w:szCs w:val="20"/>
        </w:rPr>
        <w:t xml:space="preserve"> 2022. godini</w:t>
      </w:r>
      <w:r>
        <w:rPr>
          <w:rFonts w:ascii="Courier New" w:hAnsi="Courier New" w:cs="Courier New"/>
          <w:sz w:val="20"/>
          <w:szCs w:val="20"/>
        </w:rPr>
        <w:t xml:space="preserve"> („Službeni glasnik Općine Gračac“ </w:t>
      </w:r>
      <w:r w:rsidRPr="004A7775">
        <w:rPr>
          <w:rFonts w:ascii="Courier New" w:hAnsi="Courier New" w:cs="Courier New"/>
          <w:sz w:val="20"/>
          <w:szCs w:val="20"/>
        </w:rPr>
        <w:t>br. 9/21), mijenja se i glasi:</w:t>
      </w:r>
    </w:p>
    <w:p w:rsidR="00611655" w:rsidRDefault="00611655" w:rsidP="00611655">
      <w:pPr>
        <w:pStyle w:val="NoSpacing"/>
        <w:jc w:val="center"/>
        <w:rPr>
          <w:rFonts w:ascii="Courier New" w:hAnsi="Courier New" w:cs="Courier New"/>
          <w:sz w:val="20"/>
          <w:szCs w:val="20"/>
        </w:rPr>
      </w:pPr>
    </w:p>
    <w:p w:rsidR="00611655" w:rsidRPr="004A7775" w:rsidRDefault="00611655" w:rsidP="00611655">
      <w:pPr>
        <w:pStyle w:val="NoSpacing"/>
        <w:jc w:val="center"/>
        <w:rPr>
          <w:rFonts w:ascii="Courier New" w:hAnsi="Courier New" w:cs="Courier New"/>
          <w:b/>
          <w:sz w:val="20"/>
          <w:szCs w:val="20"/>
        </w:rPr>
      </w:pPr>
      <w:r w:rsidRPr="004A7775">
        <w:rPr>
          <w:rFonts w:ascii="Courier New" w:hAnsi="Courier New" w:cs="Courier New"/>
          <w:b/>
          <w:sz w:val="20"/>
          <w:szCs w:val="20"/>
        </w:rPr>
        <w:t>„Članak 1.</w:t>
      </w:r>
    </w:p>
    <w:p w:rsidR="00611655" w:rsidRPr="003A6681" w:rsidRDefault="00611655" w:rsidP="00611655">
      <w:pPr>
        <w:pStyle w:val="NoSpacing"/>
        <w:jc w:val="center"/>
        <w:rPr>
          <w:rFonts w:ascii="Courier New" w:hAnsi="Courier New" w:cs="Courier New"/>
        </w:rPr>
      </w:pPr>
    </w:p>
    <w:p w:rsidR="00611655" w:rsidRPr="003A6681" w:rsidRDefault="00611655" w:rsidP="0061165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Utvrđuje se Plan utroška sredstava od prodaje obiteljske kuće ili stana u državnom vlasništvu na potpomognutom području Općine Gračac u 2022. godini  temeljem članka 33. Zakona o stambenom zbrinjavanju na potpomognutim područjima (NN 106/18, 98/19).</w:t>
      </w:r>
    </w:p>
    <w:p w:rsidR="00611655" w:rsidRPr="003A6681" w:rsidRDefault="00611655" w:rsidP="00611655">
      <w:pPr>
        <w:autoSpaceDE w:val="0"/>
        <w:autoSpaceDN w:val="0"/>
        <w:adjustRightInd w:val="0"/>
        <w:jc w:val="both"/>
        <w:rPr>
          <w:rFonts w:ascii="Courier New" w:hAnsi="Courier New" w:cs="Courier New"/>
          <w:sz w:val="20"/>
          <w:szCs w:val="20"/>
        </w:rPr>
      </w:pPr>
    </w:p>
    <w:p w:rsidR="00611655" w:rsidRPr="003A6681" w:rsidRDefault="00611655" w:rsidP="0061165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611655" w:rsidRPr="003A6681" w:rsidRDefault="00611655" w:rsidP="00611655">
      <w:pPr>
        <w:autoSpaceDE w:val="0"/>
        <w:autoSpaceDN w:val="0"/>
        <w:adjustRightInd w:val="0"/>
        <w:jc w:val="both"/>
        <w:rPr>
          <w:rFonts w:ascii="Courier New" w:hAnsi="Courier New" w:cs="Courier New"/>
          <w:sz w:val="20"/>
          <w:szCs w:val="20"/>
        </w:rPr>
      </w:pPr>
    </w:p>
    <w:p w:rsidR="00611655" w:rsidRPr="003A6681" w:rsidRDefault="00611655" w:rsidP="0061165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lastRenderedPageBreak/>
        <w:t>Uplaćeni prihod će se koristiti sukladno odredbama Zakona:</w:t>
      </w:r>
    </w:p>
    <w:p w:rsidR="00611655" w:rsidRPr="003A6681" w:rsidRDefault="00611655" w:rsidP="0061165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iz stavka 1. ovoga članka koriste se za izgradnju i obnovu objekata komunalne i socijalne infrastrukture, stambeno zbrinjavanje te podizanje standarda stambenog fonda. Općina Gračac će najkasnije do 31. ožujka 2023. godine, za 2022. godinu, dostaviti Središnjem državnom uredu Izvješće o utrošku sredstava iz ovog P</w:t>
      </w:r>
      <w:r>
        <w:rPr>
          <w:rFonts w:ascii="Courier New" w:hAnsi="Courier New" w:cs="Courier New"/>
          <w:sz w:val="20"/>
          <w:szCs w:val="20"/>
        </w:rPr>
        <w:t>lan</w:t>
      </w:r>
      <w:r w:rsidRPr="003A6681">
        <w:rPr>
          <w:rFonts w:ascii="Courier New" w:hAnsi="Courier New" w:cs="Courier New"/>
          <w:sz w:val="20"/>
          <w:szCs w:val="20"/>
        </w:rPr>
        <w:t>a.</w:t>
      </w:r>
    </w:p>
    <w:p w:rsidR="00611655" w:rsidRPr="003A6681" w:rsidRDefault="00611655" w:rsidP="00611655">
      <w:pPr>
        <w:autoSpaceDE w:val="0"/>
        <w:autoSpaceDN w:val="0"/>
        <w:adjustRightInd w:val="0"/>
        <w:rPr>
          <w:rFonts w:ascii="Courier New" w:hAnsi="Courier New" w:cs="Courier New"/>
          <w:sz w:val="20"/>
          <w:szCs w:val="20"/>
        </w:rPr>
      </w:pP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t xml:space="preserve">   </w:t>
      </w:r>
    </w:p>
    <w:p w:rsidR="00611655" w:rsidRPr="004A7775" w:rsidRDefault="00611655" w:rsidP="00611655">
      <w:pPr>
        <w:autoSpaceDE w:val="0"/>
        <w:autoSpaceDN w:val="0"/>
        <w:adjustRightInd w:val="0"/>
        <w:jc w:val="center"/>
        <w:rPr>
          <w:rFonts w:ascii="Courier New" w:hAnsi="Courier New" w:cs="Courier New"/>
          <w:b/>
          <w:sz w:val="20"/>
          <w:szCs w:val="20"/>
        </w:rPr>
      </w:pPr>
      <w:r w:rsidRPr="004A7775">
        <w:rPr>
          <w:rFonts w:ascii="Courier New" w:hAnsi="Courier New" w:cs="Courier New"/>
          <w:b/>
          <w:sz w:val="20"/>
          <w:szCs w:val="20"/>
        </w:rPr>
        <w:t>Članak 2.</w:t>
      </w:r>
    </w:p>
    <w:p w:rsidR="00611655" w:rsidRPr="003A6681" w:rsidRDefault="00611655" w:rsidP="00611655">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Ovim Planom sukladno Proračunu Općine Gračac za 2022. godinu te odredbama navedenim u Članku 1. ovog P</w:t>
      </w:r>
      <w:r>
        <w:rPr>
          <w:rFonts w:ascii="Courier New" w:hAnsi="Courier New" w:cs="Courier New"/>
          <w:sz w:val="20"/>
          <w:szCs w:val="20"/>
        </w:rPr>
        <w:t>lana</w:t>
      </w:r>
      <w:r w:rsidRPr="003A6681">
        <w:rPr>
          <w:rFonts w:ascii="Courier New" w:hAnsi="Courier New" w:cs="Courier New"/>
          <w:sz w:val="20"/>
          <w:szCs w:val="20"/>
        </w:rPr>
        <w:t xml:space="preserve"> određuje se da će se prihodi u planiranom iznosu od 1</w:t>
      </w:r>
      <w:r>
        <w:rPr>
          <w:rFonts w:ascii="Courier New" w:hAnsi="Courier New" w:cs="Courier New"/>
          <w:sz w:val="20"/>
          <w:szCs w:val="20"/>
        </w:rPr>
        <w:t>4</w:t>
      </w:r>
      <w:r w:rsidRPr="003A6681">
        <w:rPr>
          <w:rFonts w:ascii="Courier New" w:hAnsi="Courier New" w:cs="Courier New"/>
          <w:sz w:val="20"/>
          <w:szCs w:val="20"/>
        </w:rPr>
        <w:t>0.000,00 kn koristiti za podizanje standarda stambenog fonda i komunalne infrastrukture i to za:</w:t>
      </w:r>
    </w:p>
    <w:p w:rsidR="00611655" w:rsidRPr="003A6681" w:rsidRDefault="00611655" w:rsidP="00611655">
      <w:pPr>
        <w:autoSpaceDE w:val="0"/>
        <w:autoSpaceDN w:val="0"/>
        <w:adjustRightInd w:val="0"/>
        <w:ind w:left="720"/>
        <w:rPr>
          <w:rFonts w:ascii="Courier New" w:hAnsi="Courier New" w:cs="Courier New"/>
          <w:sz w:val="20"/>
          <w:szCs w:val="20"/>
        </w:rPr>
      </w:pPr>
    </w:p>
    <w:p w:rsidR="00611655" w:rsidRPr="003A6681" w:rsidRDefault="00611655" w:rsidP="00BE092B">
      <w:pPr>
        <w:numPr>
          <w:ilvl w:val="0"/>
          <w:numId w:val="38"/>
        </w:numPr>
        <w:autoSpaceDE w:val="0"/>
        <w:autoSpaceDN w:val="0"/>
        <w:adjustRightInd w:val="0"/>
        <w:rPr>
          <w:rFonts w:ascii="Courier New" w:hAnsi="Courier New" w:cs="Courier New"/>
          <w:sz w:val="20"/>
          <w:szCs w:val="20"/>
        </w:rPr>
      </w:pPr>
      <w:r w:rsidRPr="003A6681">
        <w:rPr>
          <w:rFonts w:ascii="Courier New" w:hAnsi="Courier New" w:cs="Courier New"/>
          <w:sz w:val="20"/>
          <w:szCs w:val="20"/>
        </w:rPr>
        <w:t>Financiranje Kapitalnog projekta K1000</w:t>
      </w:r>
      <w:r>
        <w:rPr>
          <w:rFonts w:ascii="Courier New" w:hAnsi="Courier New" w:cs="Courier New"/>
          <w:sz w:val="20"/>
          <w:szCs w:val="20"/>
        </w:rPr>
        <w:t>7</w:t>
      </w:r>
      <w:r w:rsidRPr="003A6681">
        <w:rPr>
          <w:rFonts w:ascii="Courier New" w:hAnsi="Courier New" w:cs="Courier New"/>
          <w:sz w:val="20"/>
          <w:szCs w:val="20"/>
        </w:rPr>
        <w:t>0 „</w:t>
      </w:r>
      <w:r>
        <w:rPr>
          <w:rFonts w:ascii="Courier New" w:hAnsi="Courier New" w:cs="Courier New"/>
          <w:sz w:val="20"/>
          <w:szCs w:val="20"/>
        </w:rPr>
        <w:t xml:space="preserve">Proširenje i modernizacija </w:t>
      </w:r>
      <w:r w:rsidRPr="003A6681">
        <w:rPr>
          <w:rFonts w:ascii="Courier New" w:hAnsi="Courier New" w:cs="Courier New"/>
          <w:sz w:val="20"/>
          <w:szCs w:val="20"/>
        </w:rPr>
        <w:t xml:space="preserve">javne rasvjete </w:t>
      </w:r>
      <w:r>
        <w:rPr>
          <w:rFonts w:ascii="Courier New" w:hAnsi="Courier New" w:cs="Courier New"/>
          <w:sz w:val="20"/>
          <w:szCs w:val="20"/>
        </w:rPr>
        <w:t>u naselju Gračac</w:t>
      </w:r>
      <w:r w:rsidRPr="003A6681">
        <w:rPr>
          <w:rFonts w:ascii="Courier New" w:hAnsi="Courier New" w:cs="Courier New"/>
          <w:sz w:val="20"/>
          <w:szCs w:val="20"/>
        </w:rPr>
        <w:t xml:space="preserve"> na poziciji rashoda R4</w:t>
      </w:r>
      <w:r>
        <w:rPr>
          <w:rFonts w:ascii="Courier New" w:hAnsi="Courier New" w:cs="Courier New"/>
          <w:sz w:val="20"/>
          <w:szCs w:val="20"/>
        </w:rPr>
        <w:t>97</w:t>
      </w:r>
      <w:r w:rsidRPr="003A6681">
        <w:rPr>
          <w:rFonts w:ascii="Courier New" w:hAnsi="Courier New" w:cs="Courier New"/>
          <w:sz w:val="20"/>
          <w:szCs w:val="20"/>
        </w:rPr>
        <w:t xml:space="preserve">, konto 4214, u djelomičnom iznosu od </w:t>
      </w:r>
      <w:r>
        <w:rPr>
          <w:rFonts w:ascii="Courier New" w:hAnsi="Courier New" w:cs="Courier New"/>
          <w:sz w:val="20"/>
          <w:szCs w:val="20"/>
        </w:rPr>
        <w:t>140.000,00 kuna.“</w:t>
      </w:r>
      <w:r w:rsidRPr="003A6681">
        <w:rPr>
          <w:rFonts w:ascii="Courier New" w:hAnsi="Courier New" w:cs="Courier New"/>
          <w:sz w:val="20"/>
          <w:szCs w:val="20"/>
        </w:rPr>
        <w:t xml:space="preserve"> </w:t>
      </w:r>
    </w:p>
    <w:p w:rsidR="00611655" w:rsidRPr="003A6681" w:rsidRDefault="00611655" w:rsidP="00611655">
      <w:pPr>
        <w:autoSpaceDE w:val="0"/>
        <w:autoSpaceDN w:val="0"/>
        <w:adjustRightInd w:val="0"/>
        <w:rPr>
          <w:rFonts w:ascii="Courier New" w:hAnsi="Courier New" w:cs="Courier New"/>
          <w:sz w:val="20"/>
          <w:szCs w:val="20"/>
        </w:rPr>
      </w:pPr>
    </w:p>
    <w:p w:rsidR="00611655" w:rsidRPr="003A6681" w:rsidRDefault="00611655" w:rsidP="00611655">
      <w:pPr>
        <w:autoSpaceDE w:val="0"/>
        <w:autoSpaceDN w:val="0"/>
        <w:adjustRightInd w:val="0"/>
        <w:jc w:val="center"/>
        <w:rPr>
          <w:rFonts w:ascii="Courier New" w:hAnsi="Courier New" w:cs="Courier New"/>
          <w:sz w:val="20"/>
          <w:szCs w:val="20"/>
        </w:rPr>
      </w:pPr>
      <w:r>
        <w:rPr>
          <w:rFonts w:ascii="Courier New" w:hAnsi="Courier New" w:cs="Courier New"/>
          <w:sz w:val="20"/>
          <w:szCs w:val="20"/>
        </w:rPr>
        <w:t>Članak 2</w:t>
      </w:r>
      <w:r w:rsidRPr="003A6681">
        <w:rPr>
          <w:rFonts w:ascii="Courier New" w:hAnsi="Courier New" w:cs="Courier New"/>
          <w:sz w:val="20"/>
          <w:szCs w:val="20"/>
        </w:rPr>
        <w:t>.</w:t>
      </w:r>
    </w:p>
    <w:p w:rsidR="00611655" w:rsidRDefault="00611655" w:rsidP="00611655">
      <w:pPr>
        <w:autoSpaceDE w:val="0"/>
        <w:autoSpaceDN w:val="0"/>
        <w:adjustRightInd w:val="0"/>
        <w:rPr>
          <w:rFonts w:ascii="Courier New" w:hAnsi="Courier New" w:cs="Courier New"/>
          <w:sz w:val="20"/>
          <w:szCs w:val="20"/>
        </w:rPr>
      </w:pPr>
      <w:r>
        <w:rPr>
          <w:rFonts w:ascii="Courier New" w:hAnsi="Courier New" w:cs="Courier New"/>
          <w:sz w:val="20"/>
          <w:szCs w:val="20"/>
        </w:rPr>
        <w:t>Ove Izmjene i dopune Plana stupaju na snagu dan nakon objave u</w:t>
      </w:r>
      <w:r w:rsidRPr="00102E8C">
        <w:rPr>
          <w:rFonts w:ascii="Courier New" w:hAnsi="Courier New" w:cs="Courier New"/>
          <w:sz w:val="20"/>
          <w:szCs w:val="20"/>
        </w:rPr>
        <w:t xml:space="preserve"> „Službenom glasniku Općine Gračac</w:t>
      </w:r>
      <w:r>
        <w:rPr>
          <w:rFonts w:ascii="Courier New" w:hAnsi="Courier New" w:cs="Courier New"/>
          <w:sz w:val="20"/>
          <w:szCs w:val="20"/>
        </w:rPr>
        <w:t>“.</w:t>
      </w:r>
    </w:p>
    <w:p w:rsidR="00611655" w:rsidRDefault="00611655" w:rsidP="00611655">
      <w:pPr>
        <w:autoSpaceDE w:val="0"/>
        <w:autoSpaceDN w:val="0"/>
        <w:adjustRightInd w:val="0"/>
        <w:jc w:val="right"/>
        <w:rPr>
          <w:rFonts w:ascii="Courier New" w:hAnsi="Courier New" w:cs="Courier New"/>
          <w:b/>
          <w:sz w:val="20"/>
          <w:szCs w:val="20"/>
        </w:rPr>
      </w:pPr>
      <w:r>
        <w:rPr>
          <w:rFonts w:ascii="Courier New" w:hAnsi="Courier New" w:cs="Courier New"/>
          <w:b/>
          <w:sz w:val="20"/>
          <w:szCs w:val="20"/>
        </w:rPr>
        <w:t xml:space="preserve">            PREDSJEDNICA:</w:t>
      </w:r>
    </w:p>
    <w:p w:rsidR="00611655" w:rsidRDefault="00611655" w:rsidP="00611655">
      <w:pPr>
        <w:autoSpaceDE w:val="0"/>
        <w:autoSpaceDN w:val="0"/>
        <w:adjustRightInd w:val="0"/>
        <w:ind w:left="4248" w:firstLine="708"/>
        <w:jc w:val="right"/>
      </w:pPr>
      <w:r>
        <w:rPr>
          <w:rFonts w:ascii="Courier New" w:hAnsi="Courier New" w:cs="Courier New"/>
          <w:b/>
          <w:sz w:val="20"/>
          <w:szCs w:val="20"/>
        </w:rPr>
        <w:t xml:space="preserve">   </w:t>
      </w:r>
      <w:r>
        <w:rPr>
          <w:rFonts w:ascii="Courier New" w:hAnsi="Courier New" w:cs="Courier New"/>
          <w:b/>
          <w:sz w:val="20"/>
          <w:szCs w:val="20"/>
        </w:rPr>
        <w:tab/>
        <w:t xml:space="preserve">     Slavica Miličić</w:t>
      </w:r>
    </w:p>
    <w:p w:rsidR="009802EE" w:rsidRDefault="009802EE" w:rsidP="00611655">
      <w:pPr>
        <w:rPr>
          <w:rFonts w:ascii="Arial" w:hAnsi="Arial" w:cs="Arial"/>
          <w:b/>
          <w:bCs/>
        </w:rPr>
      </w:pPr>
    </w:p>
    <w:p w:rsidR="009802EE" w:rsidRDefault="009802EE" w:rsidP="00611655">
      <w:pPr>
        <w:rPr>
          <w:rFonts w:ascii="Arial" w:hAnsi="Arial" w:cs="Arial"/>
          <w:b/>
          <w:bCs/>
        </w:rPr>
      </w:pPr>
    </w:p>
    <w:p w:rsidR="009802EE" w:rsidRDefault="009802EE" w:rsidP="00611655">
      <w:pPr>
        <w:rPr>
          <w:rFonts w:ascii="Arial" w:hAnsi="Arial" w:cs="Arial"/>
          <w:b/>
          <w:bCs/>
        </w:rPr>
      </w:pPr>
    </w:p>
    <w:p w:rsidR="009802EE" w:rsidRDefault="009802EE" w:rsidP="00611655">
      <w:pPr>
        <w:rPr>
          <w:rFonts w:ascii="Arial" w:hAnsi="Arial" w:cs="Arial"/>
          <w:b/>
          <w:bCs/>
        </w:rPr>
      </w:pPr>
    </w:p>
    <w:p w:rsidR="00611655" w:rsidRPr="00164D95" w:rsidRDefault="00611655" w:rsidP="00611655">
      <w:pPr>
        <w:rPr>
          <w:rFonts w:ascii="Arial" w:hAnsi="Arial" w:cs="Arial"/>
          <w:b/>
          <w:bCs/>
        </w:rPr>
      </w:pPr>
      <w:r w:rsidRPr="00164D95">
        <w:rPr>
          <w:rFonts w:ascii="Arial" w:hAnsi="Arial" w:cs="Arial"/>
          <w:b/>
          <w:bCs/>
        </w:rPr>
        <w:t xml:space="preserve">OPĆINSKO VIJEĆE </w:t>
      </w:r>
    </w:p>
    <w:p w:rsidR="00611655" w:rsidRPr="00164D95" w:rsidRDefault="00611655" w:rsidP="00611655">
      <w:pPr>
        <w:rPr>
          <w:rFonts w:ascii="Arial" w:hAnsi="Arial" w:cs="Arial"/>
          <w:b/>
        </w:rPr>
      </w:pPr>
      <w:r w:rsidRPr="00164D95">
        <w:rPr>
          <w:rFonts w:ascii="Arial" w:hAnsi="Arial" w:cs="Arial"/>
          <w:b/>
        </w:rPr>
        <w:t>KLASA: 361-01/21-01/2</w:t>
      </w:r>
    </w:p>
    <w:p w:rsidR="00611655" w:rsidRPr="00164D95" w:rsidRDefault="00611655" w:rsidP="00611655">
      <w:pPr>
        <w:rPr>
          <w:rFonts w:ascii="Arial" w:hAnsi="Arial" w:cs="Arial"/>
          <w:b/>
        </w:rPr>
      </w:pPr>
      <w:r>
        <w:rPr>
          <w:rFonts w:ascii="Arial" w:hAnsi="Arial" w:cs="Arial"/>
          <w:b/>
        </w:rPr>
        <w:t>URBROJ: 2198-</w:t>
      </w:r>
      <w:r w:rsidRPr="00164D95">
        <w:rPr>
          <w:rFonts w:ascii="Arial" w:hAnsi="Arial" w:cs="Arial"/>
          <w:b/>
        </w:rPr>
        <w:t>31-02-2</w:t>
      </w:r>
      <w:r>
        <w:rPr>
          <w:rFonts w:ascii="Arial" w:hAnsi="Arial" w:cs="Arial"/>
          <w:b/>
        </w:rPr>
        <w:t>2</w:t>
      </w:r>
      <w:r w:rsidRPr="00164D95">
        <w:rPr>
          <w:rFonts w:ascii="Arial" w:hAnsi="Arial" w:cs="Arial"/>
          <w:b/>
        </w:rPr>
        <w:t>-</w:t>
      </w:r>
      <w:r>
        <w:rPr>
          <w:rFonts w:ascii="Arial" w:hAnsi="Arial" w:cs="Arial"/>
          <w:b/>
        </w:rPr>
        <w:t>2</w:t>
      </w:r>
    </w:p>
    <w:p w:rsidR="00611655" w:rsidRPr="00164D95" w:rsidRDefault="00611655" w:rsidP="00611655">
      <w:pPr>
        <w:rPr>
          <w:rFonts w:ascii="Arial" w:hAnsi="Arial" w:cs="Arial"/>
          <w:b/>
        </w:rPr>
      </w:pPr>
      <w:r w:rsidRPr="00164D95">
        <w:rPr>
          <w:rFonts w:ascii="Arial" w:hAnsi="Arial" w:cs="Arial"/>
          <w:b/>
        </w:rPr>
        <w:t xml:space="preserve">Gračac, </w:t>
      </w:r>
      <w:r>
        <w:rPr>
          <w:rFonts w:ascii="Arial" w:hAnsi="Arial" w:cs="Arial"/>
          <w:b/>
        </w:rPr>
        <w:t>29. ožujka 2022</w:t>
      </w:r>
      <w:r w:rsidRPr="00164D95">
        <w:rPr>
          <w:rFonts w:ascii="Arial" w:hAnsi="Arial" w:cs="Arial"/>
          <w:b/>
        </w:rPr>
        <w:t>. god.</w:t>
      </w:r>
    </w:p>
    <w:p w:rsidR="00611655" w:rsidRPr="00164D95" w:rsidRDefault="00611655" w:rsidP="00611655">
      <w:pPr>
        <w:spacing w:before="100" w:beforeAutospacing="1" w:after="100" w:afterAutospacing="1"/>
        <w:ind w:firstLine="708"/>
        <w:jc w:val="both"/>
        <w:rPr>
          <w:rFonts w:ascii="Arial" w:hAnsi="Arial" w:cs="Arial"/>
          <w:b/>
          <w:bCs/>
        </w:rPr>
      </w:pPr>
      <w:r w:rsidRPr="00164D95">
        <w:rPr>
          <w:rFonts w:ascii="Arial" w:hAnsi="Arial" w:cs="Arial"/>
        </w:rPr>
        <w:t>Na temelju članka 31. stavka 3. Zakona o postupanju s nezakonito izgrađenim zgradama (“Narodne novine”, broj 86/12, 143/13, 65/17, 14/19) i  članka 32. Statuta Općine Gračac ("Službeni glasnik Zadarske županije" 11/13, „Službeni glasnik Općine Gračac“ 1/18, 1/20, 4/21), Općinsko vijeće Općine Gračac na svojoj</w:t>
      </w:r>
      <w:r w:rsidRPr="00164D95">
        <w:rPr>
          <w:rFonts w:ascii="Arial" w:hAnsi="Arial" w:cs="Arial"/>
        </w:rPr>
        <w:softHyphen/>
        <w:t xml:space="preserve"> </w:t>
      </w:r>
      <w:r>
        <w:rPr>
          <w:rFonts w:ascii="Arial" w:hAnsi="Arial" w:cs="Arial"/>
        </w:rPr>
        <w:t>8. sjednici 29. ožujka</w:t>
      </w:r>
      <w:r w:rsidRPr="00164D95">
        <w:rPr>
          <w:rFonts w:ascii="Arial" w:hAnsi="Arial" w:cs="Arial"/>
        </w:rPr>
        <w:t xml:space="preserve"> 202</w:t>
      </w:r>
      <w:r>
        <w:rPr>
          <w:rFonts w:ascii="Arial" w:hAnsi="Arial" w:cs="Arial"/>
        </w:rPr>
        <w:t>2</w:t>
      </w:r>
      <w:r w:rsidRPr="00164D95">
        <w:rPr>
          <w:rFonts w:ascii="Arial" w:hAnsi="Arial" w:cs="Arial"/>
        </w:rPr>
        <w:t>. godine, donosi</w:t>
      </w:r>
      <w:r w:rsidRPr="00164D95">
        <w:rPr>
          <w:rFonts w:ascii="Arial" w:hAnsi="Arial" w:cs="Arial"/>
          <w:b/>
          <w:bCs/>
        </w:rPr>
        <w:tab/>
      </w:r>
      <w:r w:rsidRPr="00164D95">
        <w:rPr>
          <w:rFonts w:ascii="Arial" w:hAnsi="Arial" w:cs="Arial"/>
          <w:b/>
          <w:bCs/>
        </w:rPr>
        <w:tab/>
      </w:r>
      <w:r w:rsidRPr="00164D95">
        <w:rPr>
          <w:rFonts w:ascii="Arial" w:hAnsi="Arial" w:cs="Arial"/>
          <w:b/>
          <w:bCs/>
        </w:rPr>
        <w:tab/>
      </w:r>
      <w:r w:rsidRPr="00164D95">
        <w:rPr>
          <w:rFonts w:ascii="Arial" w:hAnsi="Arial" w:cs="Arial"/>
          <w:b/>
          <w:bCs/>
        </w:rPr>
        <w:tab/>
        <w:t xml:space="preserve"> </w:t>
      </w:r>
    </w:p>
    <w:p w:rsidR="00611655" w:rsidRDefault="00611655" w:rsidP="00611655">
      <w:pPr>
        <w:ind w:left="2844" w:firstLine="696"/>
        <w:rPr>
          <w:rFonts w:ascii="Arial" w:hAnsi="Arial" w:cs="Arial"/>
          <w:b/>
          <w:bCs/>
        </w:rPr>
      </w:pPr>
      <w:r w:rsidRPr="00164D95">
        <w:rPr>
          <w:rFonts w:ascii="Arial" w:hAnsi="Arial" w:cs="Arial"/>
          <w:b/>
          <w:bCs/>
        </w:rPr>
        <w:t xml:space="preserve">  </w:t>
      </w:r>
      <w:r>
        <w:rPr>
          <w:rFonts w:ascii="Arial" w:hAnsi="Arial" w:cs="Arial"/>
          <w:b/>
          <w:bCs/>
        </w:rPr>
        <w:t xml:space="preserve">IZMJENE I DOPUNE </w:t>
      </w:r>
    </w:p>
    <w:p w:rsidR="00611655" w:rsidRPr="00164D95" w:rsidRDefault="00611655" w:rsidP="00611655">
      <w:pPr>
        <w:ind w:left="2844" w:firstLine="696"/>
        <w:rPr>
          <w:rFonts w:ascii="Arial" w:hAnsi="Arial" w:cs="Arial"/>
        </w:rPr>
      </w:pPr>
      <w:r>
        <w:rPr>
          <w:rFonts w:ascii="Arial" w:hAnsi="Arial" w:cs="Arial"/>
          <w:b/>
          <w:bCs/>
        </w:rPr>
        <w:t xml:space="preserve">    </w:t>
      </w:r>
      <w:r w:rsidRPr="00164D95">
        <w:rPr>
          <w:rFonts w:ascii="Arial" w:hAnsi="Arial" w:cs="Arial"/>
          <w:b/>
          <w:bCs/>
        </w:rPr>
        <w:t xml:space="preserve"> P R O G R A M </w:t>
      </w:r>
      <w:r>
        <w:rPr>
          <w:rFonts w:ascii="Arial" w:hAnsi="Arial" w:cs="Arial"/>
          <w:b/>
          <w:bCs/>
        </w:rPr>
        <w:t>A</w:t>
      </w:r>
    </w:p>
    <w:p w:rsidR="00611655" w:rsidRDefault="00611655" w:rsidP="00611655">
      <w:pPr>
        <w:spacing w:before="100" w:beforeAutospacing="1" w:after="100" w:afterAutospacing="1"/>
        <w:jc w:val="center"/>
        <w:rPr>
          <w:rFonts w:ascii="Arial" w:hAnsi="Arial" w:cs="Arial"/>
        </w:rPr>
      </w:pPr>
      <w:r w:rsidRPr="00164D95">
        <w:rPr>
          <w:rFonts w:ascii="Arial" w:hAnsi="Arial" w:cs="Arial"/>
          <w:b/>
          <w:bCs/>
        </w:rPr>
        <w:t>utroška sredstava naknade za zadržavanje nezakonito izgrađene zgrade u prostoru za 2022. godinu</w:t>
      </w:r>
      <w:r w:rsidRPr="00164D95">
        <w:rPr>
          <w:rFonts w:ascii="Arial" w:hAnsi="Arial" w:cs="Arial"/>
        </w:rPr>
        <w:t> </w:t>
      </w:r>
    </w:p>
    <w:p w:rsidR="00611655" w:rsidRPr="00164D95" w:rsidRDefault="00611655" w:rsidP="00611655">
      <w:pPr>
        <w:spacing w:before="100" w:beforeAutospacing="1" w:after="100" w:afterAutospacing="1"/>
        <w:jc w:val="center"/>
        <w:rPr>
          <w:rFonts w:ascii="Arial" w:hAnsi="Arial" w:cs="Arial"/>
        </w:rPr>
      </w:pPr>
      <w:r w:rsidRPr="00164D95">
        <w:rPr>
          <w:rFonts w:ascii="Arial" w:hAnsi="Arial" w:cs="Arial"/>
        </w:rPr>
        <w:t>Članak 1.</w:t>
      </w:r>
    </w:p>
    <w:p w:rsidR="00611655" w:rsidRPr="00164D95" w:rsidRDefault="00611655" w:rsidP="00611655">
      <w:pPr>
        <w:spacing w:before="100" w:beforeAutospacing="1" w:after="100" w:afterAutospacing="1"/>
        <w:jc w:val="both"/>
        <w:rPr>
          <w:rFonts w:ascii="Arial" w:hAnsi="Arial" w:cs="Arial"/>
        </w:rPr>
      </w:pPr>
      <w:r w:rsidRPr="00164D95">
        <w:rPr>
          <w:rFonts w:ascii="Arial" w:hAnsi="Arial" w:cs="Arial"/>
        </w:rPr>
        <w:tab/>
        <w:t>Program  utroška sredstava naknade za zadržavanje nezakonito izgrađene zgrade u prostoru za 2022. godinu („Službeni glasnik Općine Gračac“  br. 9/21), mijenja se i glasi:</w:t>
      </w:r>
    </w:p>
    <w:p w:rsidR="00611655" w:rsidRPr="00164D95" w:rsidRDefault="00611655" w:rsidP="00611655">
      <w:pPr>
        <w:jc w:val="center"/>
        <w:rPr>
          <w:rFonts w:ascii="Arial" w:eastAsiaTheme="minorHAnsi" w:hAnsi="Arial" w:cs="Arial"/>
          <w:b/>
          <w:lang w:eastAsia="en-US"/>
        </w:rPr>
      </w:pPr>
      <w:r w:rsidRPr="00164D95">
        <w:rPr>
          <w:rFonts w:ascii="Arial" w:eastAsiaTheme="minorHAnsi" w:hAnsi="Arial" w:cs="Arial"/>
          <w:b/>
          <w:lang w:eastAsia="en-US"/>
        </w:rPr>
        <w:t>„Članak 1.</w:t>
      </w:r>
    </w:p>
    <w:p w:rsidR="00611655" w:rsidRPr="00164D95" w:rsidRDefault="00611655" w:rsidP="00611655">
      <w:pPr>
        <w:jc w:val="both"/>
        <w:rPr>
          <w:rFonts w:ascii="Arial" w:eastAsiaTheme="minorHAnsi" w:hAnsi="Arial" w:cs="Arial"/>
          <w:lang w:eastAsia="en-US"/>
        </w:rPr>
      </w:pPr>
      <w:r w:rsidRPr="00164D95">
        <w:rPr>
          <w:rFonts w:ascii="Arial" w:eastAsiaTheme="minorHAnsi" w:hAnsi="Arial" w:cs="Arial"/>
          <w:lang w:eastAsia="en-US"/>
        </w:rPr>
        <w:t>Ovim Programom planira se visina iznosa sredstava u 2022. godini u iznosu od 10.000,00 kuna. </w:t>
      </w:r>
    </w:p>
    <w:p w:rsidR="00611655" w:rsidRPr="00164D95" w:rsidRDefault="00611655" w:rsidP="00611655">
      <w:pPr>
        <w:rPr>
          <w:rFonts w:ascii="Arial" w:eastAsiaTheme="minorHAnsi" w:hAnsi="Arial" w:cs="Arial"/>
          <w:lang w:eastAsia="en-US"/>
        </w:rPr>
      </w:pPr>
    </w:p>
    <w:p w:rsidR="00611655" w:rsidRPr="00164D95" w:rsidRDefault="00611655" w:rsidP="00611655">
      <w:pPr>
        <w:jc w:val="center"/>
        <w:rPr>
          <w:rFonts w:ascii="Arial" w:eastAsiaTheme="minorHAnsi" w:hAnsi="Arial" w:cs="Arial"/>
          <w:b/>
          <w:lang w:eastAsia="en-US"/>
        </w:rPr>
      </w:pPr>
      <w:r w:rsidRPr="00164D95">
        <w:rPr>
          <w:rFonts w:ascii="Arial" w:eastAsiaTheme="minorHAnsi" w:hAnsi="Arial" w:cs="Arial"/>
          <w:b/>
          <w:lang w:eastAsia="en-US"/>
        </w:rPr>
        <w:t>Članak 2.</w:t>
      </w:r>
    </w:p>
    <w:p w:rsidR="00611655" w:rsidRPr="00164D95" w:rsidRDefault="00611655" w:rsidP="00611655">
      <w:pPr>
        <w:jc w:val="both"/>
        <w:rPr>
          <w:rFonts w:ascii="Arial" w:eastAsiaTheme="minorHAnsi" w:hAnsi="Arial" w:cs="Arial"/>
          <w:lang w:eastAsia="en-US"/>
        </w:rPr>
      </w:pPr>
      <w:r w:rsidRPr="00164D95">
        <w:rPr>
          <w:rFonts w:ascii="Arial" w:eastAsiaTheme="minorHAnsi" w:hAnsi="Arial" w:cs="Arial"/>
          <w:lang w:eastAsia="en-US"/>
        </w:rPr>
        <w:t>Sredstva iz članka 1. ovog Programa planiraju se utrošiti kao izvor financiranja  kapitalnog projekta:</w:t>
      </w:r>
    </w:p>
    <w:p w:rsidR="00611655" w:rsidRPr="00164D95" w:rsidRDefault="00611655" w:rsidP="00BE092B">
      <w:pPr>
        <w:numPr>
          <w:ilvl w:val="0"/>
          <w:numId w:val="39"/>
        </w:numPr>
        <w:jc w:val="both"/>
        <w:rPr>
          <w:rFonts w:ascii="Arial" w:eastAsiaTheme="minorHAnsi" w:hAnsi="Arial" w:cs="Arial"/>
          <w:lang w:eastAsia="en-US"/>
        </w:rPr>
      </w:pPr>
      <w:r w:rsidRPr="00164D95">
        <w:rPr>
          <w:rFonts w:ascii="Arial" w:eastAsiaTheme="minorHAnsi" w:hAnsi="Arial" w:cs="Arial"/>
          <w:lang w:eastAsia="en-US"/>
        </w:rPr>
        <w:t>K100070 na poziciji rashoda R487-2, konto 4264, „</w:t>
      </w:r>
      <w:r>
        <w:rPr>
          <w:rFonts w:ascii="Arial" w:eastAsiaTheme="minorHAnsi" w:hAnsi="Arial" w:cs="Arial"/>
          <w:lang w:eastAsia="en-US"/>
        </w:rPr>
        <w:t>I</w:t>
      </w:r>
      <w:r w:rsidRPr="00164D95">
        <w:rPr>
          <w:rFonts w:ascii="Arial" w:eastAsiaTheme="minorHAnsi" w:hAnsi="Arial" w:cs="Arial"/>
          <w:lang w:eastAsia="en-US"/>
        </w:rPr>
        <w:t>zmjene Prostornog plana uređenja Općine Gračac“ financiranje u iznosu 10.000,00 kuna</w:t>
      </w:r>
    </w:p>
    <w:p w:rsidR="00611655" w:rsidRPr="00164D95" w:rsidRDefault="00611655" w:rsidP="00611655">
      <w:pPr>
        <w:jc w:val="both"/>
        <w:rPr>
          <w:rFonts w:ascii="Arial" w:eastAsiaTheme="minorHAnsi" w:hAnsi="Arial" w:cs="Arial"/>
          <w:lang w:eastAsia="en-US"/>
        </w:rPr>
      </w:pPr>
    </w:p>
    <w:p w:rsidR="00611655" w:rsidRPr="00164D95" w:rsidRDefault="00611655" w:rsidP="00611655">
      <w:pPr>
        <w:jc w:val="both"/>
        <w:rPr>
          <w:rFonts w:ascii="Arial" w:eastAsiaTheme="minorHAnsi" w:hAnsi="Arial" w:cs="Arial"/>
          <w:lang w:eastAsia="en-US"/>
        </w:rPr>
      </w:pPr>
      <w:r w:rsidRPr="00164D95">
        <w:rPr>
          <w:rFonts w:ascii="Arial" w:eastAsiaTheme="minorHAnsi" w:hAnsi="Arial" w:cs="Arial"/>
          <w:lang w:eastAsia="en-US"/>
        </w:rPr>
        <w:t>Naknada se u proračunu nalazi u sklopu  izvora financiranja na poziciji P028, konto 6429, „Naknada za zadržavanje nezakonito izgrađene zgrade“, a  predviđa se u ukupnom godišnjem iznosu od 10.000,00 kn.</w:t>
      </w:r>
    </w:p>
    <w:p w:rsidR="00611655" w:rsidRPr="00164D95" w:rsidRDefault="00611655" w:rsidP="00611655">
      <w:pPr>
        <w:rPr>
          <w:rFonts w:ascii="Arial" w:eastAsiaTheme="minorHAnsi" w:hAnsi="Arial" w:cs="Arial"/>
          <w:lang w:eastAsia="en-US"/>
        </w:rPr>
      </w:pPr>
    </w:p>
    <w:p w:rsidR="00611655" w:rsidRPr="00164D95" w:rsidRDefault="00611655" w:rsidP="00611655">
      <w:pPr>
        <w:jc w:val="center"/>
        <w:rPr>
          <w:rFonts w:ascii="Arial" w:eastAsiaTheme="minorHAnsi" w:hAnsi="Arial" w:cs="Arial"/>
          <w:b/>
          <w:lang w:eastAsia="en-US"/>
        </w:rPr>
      </w:pPr>
      <w:r w:rsidRPr="00164D95">
        <w:rPr>
          <w:rFonts w:ascii="Arial" w:eastAsiaTheme="minorHAnsi" w:hAnsi="Arial" w:cs="Arial"/>
          <w:b/>
          <w:lang w:eastAsia="en-US"/>
        </w:rPr>
        <w:t>Članak 3.</w:t>
      </w:r>
    </w:p>
    <w:p w:rsidR="00611655" w:rsidRPr="00164D95" w:rsidRDefault="00611655" w:rsidP="00611655">
      <w:pPr>
        <w:jc w:val="both"/>
        <w:rPr>
          <w:rFonts w:ascii="Arial" w:eastAsiaTheme="minorHAnsi" w:hAnsi="Arial" w:cs="Arial"/>
          <w:lang w:eastAsia="en-US"/>
        </w:rPr>
      </w:pPr>
      <w:r w:rsidRPr="00164D95">
        <w:rPr>
          <w:rFonts w:ascii="Arial" w:eastAsiaTheme="minorHAnsi" w:hAnsi="Arial" w:cs="Arial"/>
          <w:lang w:eastAsia="en-US"/>
        </w:rPr>
        <w:t xml:space="preserve">Općinski načelnik podnijet će Općinskom vijeću Izvješće o utrošku sredstava </w:t>
      </w:r>
      <w:r w:rsidRPr="00164D95">
        <w:rPr>
          <w:rFonts w:ascii="Arial" w:eastAsiaTheme="minorHAnsi" w:hAnsi="Arial" w:cs="Arial"/>
          <w:bCs/>
          <w:lang w:eastAsia="en-US"/>
        </w:rPr>
        <w:t>naknade za zadržavanje nezakonito izgrađene zgrade u prostoru</w:t>
      </w:r>
      <w:r w:rsidRPr="00164D95">
        <w:rPr>
          <w:rFonts w:ascii="Arial" w:eastAsiaTheme="minorHAnsi" w:hAnsi="Arial" w:cs="Arial"/>
          <w:lang w:eastAsia="en-US"/>
        </w:rPr>
        <w:t xml:space="preserve"> naplaćene u  2022. godini najkasnije do 31. ožujka 2023. godine. </w:t>
      </w:r>
      <w:r w:rsidRPr="00685544">
        <w:rPr>
          <w:rFonts w:ascii="Arial" w:eastAsiaTheme="minorHAnsi" w:hAnsi="Arial" w:cs="Arial"/>
          <w:b/>
          <w:lang w:eastAsia="en-US"/>
        </w:rPr>
        <w:t>“</w:t>
      </w:r>
    </w:p>
    <w:p w:rsidR="00611655" w:rsidRPr="00164D95" w:rsidRDefault="00611655" w:rsidP="00611655">
      <w:pPr>
        <w:rPr>
          <w:rFonts w:ascii="Arial" w:eastAsiaTheme="minorHAnsi" w:hAnsi="Arial" w:cs="Arial"/>
          <w:lang w:eastAsia="en-US"/>
        </w:rPr>
      </w:pPr>
    </w:p>
    <w:p w:rsidR="00611655" w:rsidRPr="00685544" w:rsidRDefault="00611655" w:rsidP="00611655">
      <w:pPr>
        <w:jc w:val="center"/>
        <w:rPr>
          <w:rFonts w:ascii="Arial" w:eastAsiaTheme="minorHAnsi" w:hAnsi="Arial" w:cs="Arial"/>
          <w:lang w:eastAsia="en-US"/>
        </w:rPr>
      </w:pPr>
      <w:r w:rsidRPr="00685544">
        <w:rPr>
          <w:rFonts w:ascii="Arial" w:eastAsiaTheme="minorHAnsi" w:hAnsi="Arial" w:cs="Arial"/>
          <w:lang w:eastAsia="en-US"/>
        </w:rPr>
        <w:t>Članak 2.</w:t>
      </w:r>
    </w:p>
    <w:p w:rsidR="00611655" w:rsidRPr="00164D95" w:rsidRDefault="00611655" w:rsidP="00611655">
      <w:pPr>
        <w:autoSpaceDE w:val="0"/>
        <w:autoSpaceDN w:val="0"/>
        <w:adjustRightInd w:val="0"/>
        <w:jc w:val="both"/>
        <w:rPr>
          <w:rFonts w:ascii="Arial" w:hAnsi="Arial" w:cs="Arial"/>
        </w:rPr>
      </w:pPr>
      <w:r>
        <w:rPr>
          <w:rFonts w:ascii="Arial" w:hAnsi="Arial" w:cs="Arial"/>
        </w:rPr>
        <w:t>Ove Izmjene i dopune</w:t>
      </w:r>
      <w:r w:rsidRPr="00164D95">
        <w:rPr>
          <w:rFonts w:ascii="Arial" w:hAnsi="Arial" w:cs="Arial"/>
        </w:rPr>
        <w:t xml:space="preserve"> Program</w:t>
      </w:r>
      <w:r>
        <w:rPr>
          <w:rFonts w:ascii="Arial" w:hAnsi="Arial" w:cs="Arial"/>
        </w:rPr>
        <w:t>a</w:t>
      </w:r>
      <w:r w:rsidRPr="00164D95">
        <w:rPr>
          <w:rFonts w:ascii="Arial" w:hAnsi="Arial" w:cs="Arial"/>
        </w:rPr>
        <w:t xml:space="preserve"> </w:t>
      </w:r>
      <w:r>
        <w:rPr>
          <w:rFonts w:ascii="Arial" w:hAnsi="Arial" w:cs="Arial"/>
        </w:rPr>
        <w:t>stupaju na snagu dan nakon objave</w:t>
      </w:r>
      <w:r w:rsidRPr="00164D95">
        <w:rPr>
          <w:rFonts w:ascii="Arial" w:hAnsi="Arial" w:cs="Arial"/>
        </w:rPr>
        <w:t xml:space="preserve"> u «Slu</w:t>
      </w:r>
      <w:r>
        <w:rPr>
          <w:rFonts w:ascii="Arial" w:hAnsi="Arial" w:cs="Arial"/>
        </w:rPr>
        <w:t>žbenom glasniku Općine Gračac»</w:t>
      </w:r>
      <w:r w:rsidRPr="00164D95">
        <w:rPr>
          <w:rFonts w:ascii="Arial" w:hAnsi="Arial" w:cs="Arial"/>
        </w:rPr>
        <w:t>.</w:t>
      </w:r>
    </w:p>
    <w:p w:rsidR="00611655" w:rsidRPr="00164D95" w:rsidRDefault="00611655" w:rsidP="00611655">
      <w:pPr>
        <w:ind w:left="5664" w:firstLine="708"/>
        <w:rPr>
          <w:rFonts w:ascii="Arial" w:hAnsi="Arial" w:cs="Arial"/>
          <w:b/>
          <w:bCs/>
        </w:rPr>
      </w:pPr>
      <w:r w:rsidRPr="00164D95">
        <w:rPr>
          <w:rFonts w:ascii="Arial" w:hAnsi="Arial" w:cs="Arial"/>
          <w:b/>
          <w:bCs/>
        </w:rPr>
        <w:t>Predsjednica:</w:t>
      </w:r>
    </w:p>
    <w:p w:rsidR="00611655" w:rsidRPr="003A0BC1" w:rsidRDefault="00611655" w:rsidP="00611655">
      <w:pPr>
        <w:ind w:left="5664" w:firstLine="708"/>
        <w:rPr>
          <w:rFonts w:ascii="Arial" w:hAnsi="Arial" w:cs="Arial"/>
          <w:b/>
        </w:rPr>
      </w:pPr>
      <w:r w:rsidRPr="00164D95">
        <w:rPr>
          <w:rFonts w:ascii="Arial" w:hAnsi="Arial" w:cs="Arial"/>
          <w:b/>
        </w:rPr>
        <w:t>Slavica Miličić</w:t>
      </w:r>
    </w:p>
    <w:p w:rsidR="00611655" w:rsidRDefault="00611655"/>
    <w:p w:rsidR="00611655" w:rsidRDefault="00611655"/>
    <w:p w:rsidR="00611655" w:rsidRDefault="00611655"/>
    <w:p w:rsidR="00611655" w:rsidRDefault="00611655"/>
    <w:p w:rsidR="00611655" w:rsidRDefault="00611655"/>
    <w:p w:rsidR="00611655" w:rsidRDefault="00611655"/>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9802EE" w:rsidRDefault="009802EE"/>
    <w:p w:rsidR="00B20F93" w:rsidRDefault="00B20F93"/>
    <w:tbl>
      <w:tblPr>
        <w:tblStyle w:val="TableGrid"/>
        <w:tblW w:w="0" w:type="auto"/>
        <w:tblLook w:val="04A0" w:firstRow="1" w:lastRow="0" w:firstColumn="1" w:lastColumn="0" w:noHBand="0" w:noVBand="1"/>
      </w:tblPr>
      <w:tblGrid>
        <w:gridCol w:w="9286"/>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4"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611655">
      <w:pgSz w:w="11906" w:h="16838" w:code="9"/>
      <w:pgMar w:top="284" w:right="1418" w:bottom="28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2B" w:rsidRDefault="00BE092B" w:rsidP="00A46039">
      <w:r>
        <w:separator/>
      </w:r>
    </w:p>
  </w:endnote>
  <w:endnote w:type="continuationSeparator" w:id="0">
    <w:p w:rsidR="00BE092B" w:rsidRDefault="00BE092B"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font>
  <w:font w:name="Arial-Bold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55" w:rsidRDefault="00611655">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248AA" w:rsidRPr="00D248AA">
      <w:rPr>
        <w:rFonts w:asciiTheme="majorHAnsi" w:hAnsiTheme="majorHAnsi"/>
        <w:noProof/>
      </w:rPr>
      <w:t>114</w:t>
    </w:r>
    <w:r>
      <w:rPr>
        <w:rFonts w:asciiTheme="majorHAnsi" w:hAnsiTheme="majorHAnsi"/>
        <w:noProof/>
      </w:rPr>
      <w:fldChar w:fldCharType="end"/>
    </w:r>
  </w:p>
  <w:p w:rsidR="00611655" w:rsidRDefault="00611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2B" w:rsidRDefault="00BE092B" w:rsidP="00A46039">
      <w:r>
        <w:separator/>
      </w:r>
    </w:p>
  </w:footnote>
  <w:footnote w:type="continuationSeparator" w:id="0">
    <w:p w:rsidR="00BE092B" w:rsidRDefault="00BE092B"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089427328"/>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611655" w:rsidRPr="00A46039" w:rsidRDefault="00611655"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2        31. ožujka 2022. godine        Godina: X</w:t>
        </w:r>
      </w:p>
    </w:sdtContent>
  </w:sdt>
  <w:p w:rsidR="00611655" w:rsidRDefault="00611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55" w:rsidRDefault="00611655"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611655" w:rsidRPr="00863147" w:rsidRDefault="00611655"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9104044" wp14:editId="4F7E3077">
          <wp:extent cx="971550" cy="1234439"/>
          <wp:effectExtent l="19050" t="0" r="0" b="0"/>
          <wp:docPr id="3"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611655" w:rsidRDefault="00611655"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611655" w:rsidRPr="00112FE3" w:rsidRDefault="00611655" w:rsidP="00112FE3">
    <w:pPr>
      <w:pStyle w:val="Header"/>
      <w:tabs>
        <w:tab w:val="left" w:pos="4020"/>
      </w:tabs>
      <w:jc w:val="both"/>
      <w:rPr>
        <w:rFonts w:ascii="Book Antiqua" w:hAnsi="Book Antiqua"/>
        <w:b/>
        <w:sz w:val="32"/>
        <w:szCs w:val="32"/>
      </w:rPr>
    </w:pPr>
  </w:p>
  <w:p w:rsidR="00611655" w:rsidRDefault="00611655"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2       GRAČAC, 31</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ožujka 2022. godine        Godina: X</w:t>
    </w:r>
  </w:p>
  <w:p w:rsidR="00611655" w:rsidRPr="00112FE3" w:rsidRDefault="00611655" w:rsidP="00112FE3">
    <w:pPr>
      <w:pStyle w:val="Header"/>
      <w:tabs>
        <w:tab w:val="left" w:pos="4020"/>
      </w:tabs>
      <w:jc w:val="both"/>
      <w:rPr>
        <w:rFonts w:ascii="Book Antiqua" w:hAnsi="Book Antiqua"/>
        <w:b/>
        <w:sz w:val="48"/>
        <w:szCs w:val="48"/>
      </w:rPr>
    </w:pPr>
  </w:p>
  <w:p w:rsidR="00611655" w:rsidRDefault="00611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4972157"/>
    <w:multiLevelType w:val="hybridMultilevel"/>
    <w:tmpl w:val="CF6AA838"/>
    <w:lvl w:ilvl="0" w:tplc="3362A5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7EF6E99"/>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215B6B33"/>
    <w:multiLevelType w:val="singleLevel"/>
    <w:tmpl w:val="8A64B262"/>
    <w:lvl w:ilvl="0">
      <w:numFmt w:val="bullet"/>
      <w:lvlText w:val="-"/>
      <w:lvlJc w:val="left"/>
      <w:pPr>
        <w:tabs>
          <w:tab w:val="num" w:pos="360"/>
        </w:tabs>
        <w:ind w:left="360" w:hanging="360"/>
      </w:pPr>
    </w:lvl>
  </w:abstractNum>
  <w:abstractNum w:abstractNumId="16">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27A64F30"/>
    <w:multiLevelType w:val="singleLevel"/>
    <w:tmpl w:val="8A64B262"/>
    <w:lvl w:ilvl="0">
      <w:numFmt w:val="bullet"/>
      <w:lvlText w:val="-"/>
      <w:lvlJc w:val="left"/>
      <w:pPr>
        <w:tabs>
          <w:tab w:val="num" w:pos="360"/>
        </w:tabs>
        <w:ind w:left="360" w:hanging="360"/>
      </w:pPr>
    </w:lvl>
  </w:abstractNum>
  <w:abstractNum w:abstractNumId="19">
    <w:nsid w:val="2A373251"/>
    <w:multiLevelType w:val="hybridMultilevel"/>
    <w:tmpl w:val="30906784"/>
    <w:lvl w:ilvl="0" w:tplc="D0DC261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2">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5">
    <w:nsid w:val="35D97762"/>
    <w:multiLevelType w:val="hybridMultilevel"/>
    <w:tmpl w:val="DAB8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74391"/>
    <w:multiLevelType w:val="hybridMultilevel"/>
    <w:tmpl w:val="0E867FC0"/>
    <w:lvl w:ilvl="0" w:tplc="B0CE66CC">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8">
    <w:nsid w:val="478B6851"/>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1AC7CF9"/>
    <w:multiLevelType w:val="singleLevel"/>
    <w:tmpl w:val="8A64B262"/>
    <w:lvl w:ilvl="0">
      <w:numFmt w:val="bullet"/>
      <w:lvlText w:val="-"/>
      <w:lvlJc w:val="left"/>
      <w:pPr>
        <w:tabs>
          <w:tab w:val="num" w:pos="360"/>
        </w:tabs>
        <w:ind w:left="360" w:hanging="360"/>
      </w:pPr>
    </w:lvl>
  </w:abstractNum>
  <w:abstractNum w:abstractNumId="31">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98104FA"/>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nsid w:val="60DE7E20"/>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7"/>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15"/>
  </w:num>
  <w:num w:numId="9">
    <w:abstractNumId w:val="21"/>
  </w:num>
  <w:num w:numId="10">
    <w:abstractNumId w:val="23"/>
  </w:num>
  <w:num w:numId="11">
    <w:abstractNumId w:val="8"/>
  </w:num>
  <w:num w:numId="12">
    <w:abstractNumId w:val="36"/>
  </w:num>
  <w:num w:numId="13">
    <w:abstractNumId w:val="1"/>
  </w:num>
  <w:num w:numId="14">
    <w:abstractNumId w:val="4"/>
  </w:num>
  <w:num w:numId="15">
    <w:abstractNumId w:val="27"/>
  </w:num>
  <w:num w:numId="16">
    <w:abstractNumId w:val="31"/>
  </w:num>
  <w:num w:numId="17">
    <w:abstractNumId w:val="9"/>
  </w:num>
  <w:num w:numId="18">
    <w:abstractNumId w:val="35"/>
  </w:num>
  <w:num w:numId="19">
    <w:abstractNumId w:val="2"/>
  </w:num>
  <w:num w:numId="20">
    <w:abstractNumId w:val="6"/>
  </w:num>
  <w:num w:numId="21">
    <w:abstractNumId w:val="38"/>
  </w:num>
  <w:num w:numId="22">
    <w:abstractNumId w:val="5"/>
  </w:num>
  <w:num w:numId="23">
    <w:abstractNumId w:val="0"/>
  </w:num>
  <w:num w:numId="24">
    <w:abstractNumId w:val="3"/>
  </w:num>
  <w:num w:numId="25">
    <w:abstractNumId w:val="29"/>
  </w:num>
  <w:num w:numId="26">
    <w:abstractNumId w:val="32"/>
  </w:num>
  <w:num w:numId="27">
    <w:abstractNumId w:val="16"/>
  </w:num>
  <w:num w:numId="28">
    <w:abstractNumId w:val="11"/>
  </w:num>
  <w:num w:numId="29">
    <w:abstractNumId w:val="17"/>
  </w:num>
  <w:num w:numId="30">
    <w:abstractNumId w:val="12"/>
  </w:num>
  <w:num w:numId="31">
    <w:abstractNumId w:val="19"/>
  </w:num>
  <w:num w:numId="32">
    <w:abstractNumId w:val="26"/>
  </w:num>
  <w:num w:numId="33">
    <w:abstractNumId w:val="13"/>
  </w:num>
  <w:num w:numId="34">
    <w:abstractNumId w:val="33"/>
  </w:num>
  <w:num w:numId="35">
    <w:abstractNumId w:val="34"/>
  </w:num>
  <w:num w:numId="36">
    <w:abstractNumId w:val="28"/>
  </w:num>
  <w:num w:numId="37">
    <w:abstractNumId w:val="14"/>
  </w:num>
  <w:num w:numId="38">
    <w:abstractNumId w:val="22"/>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26203"/>
    <w:rsid w:val="00035515"/>
    <w:rsid w:val="0004125B"/>
    <w:rsid w:val="00070DBB"/>
    <w:rsid w:val="00076B23"/>
    <w:rsid w:val="000A5DA3"/>
    <w:rsid w:val="000A5FAE"/>
    <w:rsid w:val="000B7408"/>
    <w:rsid w:val="0010646E"/>
    <w:rsid w:val="00106DFF"/>
    <w:rsid w:val="00112FE3"/>
    <w:rsid w:val="001625D2"/>
    <w:rsid w:val="001636C6"/>
    <w:rsid w:val="0018578B"/>
    <w:rsid w:val="001A13B0"/>
    <w:rsid w:val="001D588F"/>
    <w:rsid w:val="001D713B"/>
    <w:rsid w:val="001E1494"/>
    <w:rsid w:val="001F202B"/>
    <w:rsid w:val="00212348"/>
    <w:rsid w:val="002175CC"/>
    <w:rsid w:val="00225D98"/>
    <w:rsid w:val="00233E0C"/>
    <w:rsid w:val="002679C4"/>
    <w:rsid w:val="002769B8"/>
    <w:rsid w:val="002856EB"/>
    <w:rsid w:val="002A08EC"/>
    <w:rsid w:val="002E6CDB"/>
    <w:rsid w:val="003128F1"/>
    <w:rsid w:val="00340294"/>
    <w:rsid w:val="00355B44"/>
    <w:rsid w:val="00391706"/>
    <w:rsid w:val="00393584"/>
    <w:rsid w:val="003E28D9"/>
    <w:rsid w:val="0040552A"/>
    <w:rsid w:val="00476E96"/>
    <w:rsid w:val="00476F38"/>
    <w:rsid w:val="00480FAB"/>
    <w:rsid w:val="0049579D"/>
    <w:rsid w:val="004A0533"/>
    <w:rsid w:val="004A2AE9"/>
    <w:rsid w:val="004C064C"/>
    <w:rsid w:val="004F177F"/>
    <w:rsid w:val="00512882"/>
    <w:rsid w:val="0051414D"/>
    <w:rsid w:val="00520F17"/>
    <w:rsid w:val="00587570"/>
    <w:rsid w:val="005A0F35"/>
    <w:rsid w:val="005A140E"/>
    <w:rsid w:val="005A148C"/>
    <w:rsid w:val="005B6A5A"/>
    <w:rsid w:val="005D7568"/>
    <w:rsid w:val="00603337"/>
    <w:rsid w:val="006035B5"/>
    <w:rsid w:val="00611655"/>
    <w:rsid w:val="00630276"/>
    <w:rsid w:val="00637D14"/>
    <w:rsid w:val="0066102F"/>
    <w:rsid w:val="00666D7F"/>
    <w:rsid w:val="00677CE2"/>
    <w:rsid w:val="0068113C"/>
    <w:rsid w:val="00690CB9"/>
    <w:rsid w:val="0069725C"/>
    <w:rsid w:val="006D4B55"/>
    <w:rsid w:val="006E6179"/>
    <w:rsid w:val="00710766"/>
    <w:rsid w:val="00716E8D"/>
    <w:rsid w:val="007232CA"/>
    <w:rsid w:val="00723D89"/>
    <w:rsid w:val="00733499"/>
    <w:rsid w:val="00764178"/>
    <w:rsid w:val="007B1F86"/>
    <w:rsid w:val="007C2AF6"/>
    <w:rsid w:val="007C7052"/>
    <w:rsid w:val="008261A9"/>
    <w:rsid w:val="00843CE3"/>
    <w:rsid w:val="00850809"/>
    <w:rsid w:val="00863147"/>
    <w:rsid w:val="00886B1A"/>
    <w:rsid w:val="008A4BB1"/>
    <w:rsid w:val="008B5A96"/>
    <w:rsid w:val="008D6ECB"/>
    <w:rsid w:val="008D7CB6"/>
    <w:rsid w:val="008F2EB3"/>
    <w:rsid w:val="009243C4"/>
    <w:rsid w:val="00960BF5"/>
    <w:rsid w:val="00972085"/>
    <w:rsid w:val="009802EE"/>
    <w:rsid w:val="00992ED4"/>
    <w:rsid w:val="009F3941"/>
    <w:rsid w:val="00A44477"/>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20F93"/>
    <w:rsid w:val="00B24D4D"/>
    <w:rsid w:val="00BA6D7B"/>
    <w:rsid w:val="00BE092B"/>
    <w:rsid w:val="00C132C3"/>
    <w:rsid w:val="00C31A3D"/>
    <w:rsid w:val="00C40B43"/>
    <w:rsid w:val="00C718E9"/>
    <w:rsid w:val="00CA4494"/>
    <w:rsid w:val="00CA6BF8"/>
    <w:rsid w:val="00CB7C6F"/>
    <w:rsid w:val="00CE44EC"/>
    <w:rsid w:val="00CE7251"/>
    <w:rsid w:val="00D01111"/>
    <w:rsid w:val="00D248AA"/>
    <w:rsid w:val="00D32B3B"/>
    <w:rsid w:val="00D40C57"/>
    <w:rsid w:val="00D41033"/>
    <w:rsid w:val="00D512EC"/>
    <w:rsid w:val="00D63FC8"/>
    <w:rsid w:val="00D97547"/>
    <w:rsid w:val="00D97EAF"/>
    <w:rsid w:val="00DB35D5"/>
    <w:rsid w:val="00DB7895"/>
    <w:rsid w:val="00DC320D"/>
    <w:rsid w:val="00DD46B8"/>
    <w:rsid w:val="00DE5CA1"/>
    <w:rsid w:val="00DE7039"/>
    <w:rsid w:val="00DF271D"/>
    <w:rsid w:val="00E164B5"/>
    <w:rsid w:val="00E17F09"/>
    <w:rsid w:val="00E23628"/>
    <w:rsid w:val="00E309C0"/>
    <w:rsid w:val="00E33B2E"/>
    <w:rsid w:val="00E53CF5"/>
    <w:rsid w:val="00E97AD0"/>
    <w:rsid w:val="00EB70ED"/>
    <w:rsid w:val="00EE6EF4"/>
    <w:rsid w:val="00F35212"/>
    <w:rsid w:val="00F41EF8"/>
    <w:rsid w:val="00F430F9"/>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uiPriority w:val="99"/>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DefaultParagraphFont"/>
    <w:rsid w:val="00F35212"/>
  </w:style>
  <w:style w:type="character" w:customStyle="1" w:styleId="Nerijeenospominjanje1">
    <w:name w:val="Neriješeno spominjanje1"/>
    <w:basedOn w:val="DefaultParagraphFont"/>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NoList"/>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F35212"/>
  </w:style>
  <w:style w:type="numbering" w:customStyle="1" w:styleId="NoList4">
    <w:name w:val="No List4"/>
    <w:next w:val="NoList"/>
    <w:uiPriority w:val="99"/>
    <w:semiHidden/>
    <w:unhideWhenUsed/>
    <w:rsid w:val="00F35212"/>
  </w:style>
  <w:style w:type="numbering" w:customStyle="1" w:styleId="NoList5">
    <w:name w:val="No List5"/>
    <w:next w:val="NoList"/>
    <w:uiPriority w:val="99"/>
    <w:semiHidden/>
    <w:unhideWhenUsed/>
    <w:rsid w:val="00F35212"/>
  </w:style>
  <w:style w:type="character" w:customStyle="1" w:styleId="kurziv">
    <w:name w:val="kurziv"/>
    <w:basedOn w:val="DefaultParagraphFont"/>
    <w:rsid w:val="00611655"/>
  </w:style>
  <w:style w:type="character" w:styleId="CommentReference">
    <w:name w:val="annotation reference"/>
    <w:basedOn w:val="DefaultParagraphFont"/>
    <w:uiPriority w:val="99"/>
    <w:semiHidden/>
    <w:unhideWhenUsed/>
    <w:rsid w:val="00611655"/>
    <w:rPr>
      <w:sz w:val="16"/>
      <w:szCs w:val="16"/>
    </w:rPr>
  </w:style>
  <w:style w:type="paragraph" w:styleId="CommentText">
    <w:name w:val="annotation text"/>
    <w:basedOn w:val="Normal"/>
    <w:link w:val="CommentText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11655"/>
    <w:rPr>
      <w:sz w:val="20"/>
      <w:szCs w:val="20"/>
    </w:rPr>
  </w:style>
  <w:style w:type="paragraph" w:styleId="CommentSubject">
    <w:name w:val="annotation subject"/>
    <w:basedOn w:val="CommentText"/>
    <w:next w:val="CommentText"/>
    <w:link w:val="CommentSubjectChar"/>
    <w:uiPriority w:val="99"/>
    <w:semiHidden/>
    <w:unhideWhenUsed/>
    <w:rsid w:val="00611655"/>
    <w:rPr>
      <w:b/>
      <w:bCs/>
    </w:rPr>
  </w:style>
  <w:style w:type="character" w:customStyle="1" w:styleId="CommentSubjectChar">
    <w:name w:val="Comment Subject Char"/>
    <w:basedOn w:val="CommentTextChar"/>
    <w:link w:val="CommentSubject"/>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DefaultParagraphFont"/>
    <w:rsid w:val="00611655"/>
  </w:style>
  <w:style w:type="character" w:customStyle="1" w:styleId="UnresolvedMention">
    <w:name w:val="Unresolved Mention"/>
    <w:basedOn w:val="DefaultParagraphFont"/>
    <w:uiPriority w:val="99"/>
    <w:semiHidden/>
    <w:unhideWhenUsed/>
    <w:rsid w:val="006116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uiPriority w:val="99"/>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DefaultParagraphFont"/>
    <w:rsid w:val="00F35212"/>
  </w:style>
  <w:style w:type="character" w:customStyle="1" w:styleId="Nerijeenospominjanje1">
    <w:name w:val="Neriješeno spominjanje1"/>
    <w:basedOn w:val="DefaultParagraphFont"/>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FollowedHyperlink">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NoList"/>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NoList"/>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NoList"/>
    <w:uiPriority w:val="99"/>
    <w:semiHidden/>
    <w:unhideWhenUsed/>
    <w:rsid w:val="00F35212"/>
  </w:style>
  <w:style w:type="numbering" w:customStyle="1" w:styleId="NoList4">
    <w:name w:val="No List4"/>
    <w:next w:val="NoList"/>
    <w:uiPriority w:val="99"/>
    <w:semiHidden/>
    <w:unhideWhenUsed/>
    <w:rsid w:val="00F35212"/>
  </w:style>
  <w:style w:type="numbering" w:customStyle="1" w:styleId="NoList5">
    <w:name w:val="No List5"/>
    <w:next w:val="NoList"/>
    <w:uiPriority w:val="99"/>
    <w:semiHidden/>
    <w:unhideWhenUsed/>
    <w:rsid w:val="00F35212"/>
  </w:style>
  <w:style w:type="character" w:customStyle="1" w:styleId="kurziv">
    <w:name w:val="kurziv"/>
    <w:basedOn w:val="DefaultParagraphFont"/>
    <w:rsid w:val="00611655"/>
  </w:style>
  <w:style w:type="character" w:styleId="CommentReference">
    <w:name w:val="annotation reference"/>
    <w:basedOn w:val="DefaultParagraphFont"/>
    <w:uiPriority w:val="99"/>
    <w:semiHidden/>
    <w:unhideWhenUsed/>
    <w:rsid w:val="00611655"/>
    <w:rPr>
      <w:sz w:val="16"/>
      <w:szCs w:val="16"/>
    </w:rPr>
  </w:style>
  <w:style w:type="paragraph" w:styleId="CommentText">
    <w:name w:val="annotation text"/>
    <w:basedOn w:val="Normal"/>
    <w:link w:val="CommentText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11655"/>
    <w:rPr>
      <w:sz w:val="20"/>
      <w:szCs w:val="20"/>
    </w:rPr>
  </w:style>
  <w:style w:type="paragraph" w:styleId="CommentSubject">
    <w:name w:val="annotation subject"/>
    <w:basedOn w:val="CommentText"/>
    <w:next w:val="CommentText"/>
    <w:link w:val="CommentSubjectChar"/>
    <w:uiPriority w:val="99"/>
    <w:semiHidden/>
    <w:unhideWhenUsed/>
    <w:rsid w:val="00611655"/>
    <w:rPr>
      <w:b/>
      <w:bCs/>
    </w:rPr>
  </w:style>
  <w:style w:type="character" w:customStyle="1" w:styleId="CommentSubjectChar">
    <w:name w:val="Comment Subject Char"/>
    <w:basedOn w:val="CommentTextChar"/>
    <w:link w:val="CommentSubject"/>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DefaultParagraphFont"/>
    <w:rsid w:val="00611655"/>
  </w:style>
  <w:style w:type="character" w:customStyle="1" w:styleId="UnresolvedMention">
    <w:name w:val="Unresolved Mention"/>
    <w:basedOn w:val="DefaultParagraphFont"/>
    <w:uiPriority w:val="99"/>
    <w:semiHidden/>
    <w:unhideWhenUsed/>
    <w:rsid w:val="0061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font>
  <w:font w:name="Arial-Bold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A2CBD"/>
    <w:rsid w:val="001C1013"/>
    <w:rsid w:val="00371A6A"/>
    <w:rsid w:val="003C3B56"/>
    <w:rsid w:val="003C4A89"/>
    <w:rsid w:val="00443399"/>
    <w:rsid w:val="00494F42"/>
    <w:rsid w:val="004A35B8"/>
    <w:rsid w:val="004D4163"/>
    <w:rsid w:val="005B3B92"/>
    <w:rsid w:val="005D1FD0"/>
    <w:rsid w:val="006661CE"/>
    <w:rsid w:val="00691D57"/>
    <w:rsid w:val="00716877"/>
    <w:rsid w:val="007C06FC"/>
    <w:rsid w:val="008F791A"/>
    <w:rsid w:val="00980D8A"/>
    <w:rsid w:val="00A65E62"/>
    <w:rsid w:val="00A81E2B"/>
    <w:rsid w:val="00A8732F"/>
    <w:rsid w:val="00AA47FF"/>
    <w:rsid w:val="00BA3CEA"/>
    <w:rsid w:val="00BF0890"/>
    <w:rsid w:val="00C15F8B"/>
    <w:rsid w:val="00C24574"/>
    <w:rsid w:val="00C3228C"/>
    <w:rsid w:val="00CA4DA6"/>
    <w:rsid w:val="00CF23EE"/>
    <w:rsid w:val="00D3053B"/>
    <w:rsid w:val="00DE04DD"/>
    <w:rsid w:val="00E43EA4"/>
    <w:rsid w:val="00E944C5"/>
    <w:rsid w:val="00F625D5"/>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DE4F-8D9E-4CF5-A5D9-9B2C6ED8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117</Pages>
  <Words>32561</Words>
  <Characters>185602</Characters>
  <Application>Microsoft Office Word</Application>
  <DocSecurity>0</DocSecurity>
  <Lines>1546</Lines>
  <Paragraphs>435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2        31. ožujka 2022. godine        Godina: X</vt:lpstr>
      <vt:lpstr>„Službeni glasnik Općine Gračac“                                                      broj 3        31. ožujka 2021. godine        Godina: IX</vt:lpstr>
    </vt:vector>
  </TitlesOfParts>
  <Company/>
  <LinksUpToDate>false</LinksUpToDate>
  <CharactersWithSpaces>217728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2        31. ožujka 2022. godine        Godina: X</dc:title>
  <dc:creator>Korisnik</dc:creator>
  <cp:lastModifiedBy>Windows User</cp:lastModifiedBy>
  <cp:revision>4</cp:revision>
  <cp:lastPrinted>2022-03-31T07:10:00Z</cp:lastPrinted>
  <dcterms:created xsi:type="dcterms:W3CDTF">2022-03-31T05:30:00Z</dcterms:created>
  <dcterms:modified xsi:type="dcterms:W3CDTF">2022-03-31T07:20:00Z</dcterms:modified>
</cp:coreProperties>
</file>